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B4B1" w14:textId="77777777" w:rsidR="008B5050" w:rsidRDefault="008B5050" w:rsidP="008B5050">
      <w:pPr>
        <w:spacing w:after="0" w:line="240" w:lineRule="auto"/>
        <w:rPr>
          <w:rFonts w:cstheme="minorHAnsi"/>
          <w:b/>
          <w:bCs/>
          <w:sz w:val="24"/>
          <w:szCs w:val="24"/>
        </w:rPr>
      </w:pPr>
      <w:r>
        <w:rPr>
          <w:noProof/>
        </w:rPr>
        <w:drawing>
          <wp:inline distT="0" distB="0" distL="0" distR="0" wp14:anchorId="3840F331" wp14:editId="2EBE7EEF">
            <wp:extent cx="1554480" cy="719455"/>
            <wp:effectExtent l="0" t="0" r="762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a:xfrm>
                      <a:off x="0" y="0"/>
                      <a:ext cx="1554480" cy="719455"/>
                    </a:xfrm>
                    <a:prstGeom prst="rect">
                      <a:avLst/>
                    </a:prstGeom>
                    <a:noFill/>
                  </pic:spPr>
                </pic:pic>
              </a:graphicData>
            </a:graphic>
          </wp:inline>
        </w:drawing>
      </w:r>
    </w:p>
    <w:p w14:paraId="575FF9CA" w14:textId="551E6A95" w:rsidR="00CF10CE" w:rsidRPr="00021A8E" w:rsidRDefault="00CF10CE">
      <w:pPr>
        <w:spacing w:after="0" w:line="240" w:lineRule="auto"/>
        <w:jc w:val="center"/>
        <w:rPr>
          <w:rFonts w:cstheme="minorHAnsi"/>
          <w:b/>
          <w:bCs/>
          <w:sz w:val="24"/>
          <w:szCs w:val="24"/>
        </w:rPr>
      </w:pPr>
      <w:r w:rsidRPr="00021A8E">
        <w:rPr>
          <w:rFonts w:cstheme="minorHAnsi"/>
          <w:b/>
          <w:bCs/>
          <w:sz w:val="24"/>
          <w:szCs w:val="24"/>
        </w:rPr>
        <w:t>VIVANT CORPORATION</w:t>
      </w:r>
    </w:p>
    <w:p w14:paraId="4EB85B20" w14:textId="70ADD20C" w:rsidR="00CF10CE" w:rsidRPr="00021A8E" w:rsidRDefault="00D97272" w:rsidP="00D97272">
      <w:pPr>
        <w:spacing w:after="0" w:line="240" w:lineRule="auto"/>
        <w:jc w:val="center"/>
        <w:rPr>
          <w:rFonts w:cstheme="minorHAnsi"/>
          <w:sz w:val="24"/>
          <w:szCs w:val="24"/>
        </w:rPr>
      </w:pPr>
      <w:r w:rsidRPr="00021A8E">
        <w:rPr>
          <w:rFonts w:cstheme="minorHAnsi"/>
          <w:b/>
          <w:bCs/>
          <w:sz w:val="24"/>
          <w:szCs w:val="24"/>
        </w:rPr>
        <w:t>Minutes of the 2020 Annual Stockholders’ Meeting</w:t>
      </w:r>
    </w:p>
    <w:p w14:paraId="224F6631" w14:textId="6B484628" w:rsidR="00D97272" w:rsidRPr="00021A8E" w:rsidRDefault="00D97272" w:rsidP="00D97272">
      <w:pPr>
        <w:spacing w:after="0" w:line="240" w:lineRule="auto"/>
        <w:jc w:val="center"/>
        <w:rPr>
          <w:rFonts w:cstheme="minorHAnsi"/>
          <w:sz w:val="24"/>
          <w:szCs w:val="24"/>
        </w:rPr>
      </w:pPr>
      <w:r w:rsidRPr="00021A8E">
        <w:rPr>
          <w:rFonts w:cstheme="minorHAnsi"/>
          <w:sz w:val="24"/>
          <w:szCs w:val="24"/>
        </w:rPr>
        <w:t>Held on September 11, 2020 (</w:t>
      </w:r>
      <w:r w:rsidR="000068D2" w:rsidRPr="00021A8E">
        <w:rPr>
          <w:rFonts w:cstheme="minorHAnsi"/>
          <w:sz w:val="24"/>
          <w:szCs w:val="24"/>
        </w:rPr>
        <w:t>Friday) 10:00 A.M.</w:t>
      </w:r>
    </w:p>
    <w:p w14:paraId="7DDB376A" w14:textId="2972AE9A" w:rsidR="000068D2" w:rsidRPr="00021A8E" w:rsidRDefault="000068D2" w:rsidP="00AF2E30">
      <w:pPr>
        <w:spacing w:after="0" w:line="240" w:lineRule="auto"/>
        <w:jc w:val="center"/>
        <w:rPr>
          <w:rFonts w:cstheme="minorHAnsi"/>
          <w:sz w:val="24"/>
          <w:szCs w:val="24"/>
        </w:rPr>
      </w:pPr>
      <w:r w:rsidRPr="00021A8E">
        <w:rPr>
          <w:rFonts w:cstheme="minorHAnsi"/>
          <w:sz w:val="24"/>
          <w:szCs w:val="24"/>
        </w:rPr>
        <w:t xml:space="preserve">via Videoconference </w:t>
      </w:r>
    </w:p>
    <w:p w14:paraId="68AEA522" w14:textId="07CF976D" w:rsidR="000068D2" w:rsidRDefault="000068D2" w:rsidP="000068D2">
      <w:pPr>
        <w:spacing w:after="0" w:line="240" w:lineRule="auto"/>
        <w:jc w:val="both"/>
        <w:rPr>
          <w:rFonts w:cstheme="minorHAnsi"/>
          <w:sz w:val="24"/>
          <w:szCs w:val="24"/>
        </w:rPr>
      </w:pPr>
    </w:p>
    <w:p w14:paraId="41F0DAC8" w14:textId="77777777" w:rsidR="00404D8D" w:rsidRPr="00021A8E" w:rsidRDefault="00404D8D" w:rsidP="000068D2">
      <w:pPr>
        <w:spacing w:after="0" w:line="240" w:lineRule="auto"/>
        <w:jc w:val="both"/>
        <w:rPr>
          <w:rFonts w:cstheme="minorHAnsi"/>
          <w:sz w:val="24"/>
          <w:szCs w:val="24"/>
        </w:rPr>
      </w:pPr>
    </w:p>
    <w:p w14:paraId="58E56468" w14:textId="5233D404" w:rsidR="000068D2" w:rsidRPr="00021A8E" w:rsidRDefault="000068D2" w:rsidP="000068D2">
      <w:pPr>
        <w:spacing w:after="0" w:line="240" w:lineRule="auto"/>
        <w:jc w:val="both"/>
        <w:rPr>
          <w:rFonts w:cstheme="minorHAnsi"/>
          <w:sz w:val="24"/>
          <w:szCs w:val="24"/>
          <w:u w:val="single"/>
        </w:rPr>
      </w:pPr>
      <w:r w:rsidRPr="00021A8E">
        <w:rPr>
          <w:rFonts w:cstheme="minorHAnsi"/>
          <w:sz w:val="24"/>
          <w:szCs w:val="24"/>
          <w:u w:val="single"/>
        </w:rPr>
        <w:t>Shareholdings represented:</w:t>
      </w:r>
    </w:p>
    <w:p w14:paraId="01AD3E4C" w14:textId="40F1DED5" w:rsidR="000068D2" w:rsidRPr="00021A8E" w:rsidRDefault="00AC2EF3" w:rsidP="000068D2">
      <w:pPr>
        <w:spacing w:after="0" w:line="240" w:lineRule="auto"/>
        <w:jc w:val="both"/>
        <w:rPr>
          <w:rFonts w:cstheme="minorHAnsi"/>
          <w:b/>
          <w:bCs/>
          <w:sz w:val="24"/>
          <w:szCs w:val="24"/>
        </w:rPr>
      </w:pPr>
      <w:r w:rsidRPr="00021A8E">
        <w:rPr>
          <w:rFonts w:cstheme="minorHAnsi"/>
          <w:b/>
          <w:bCs/>
          <w:sz w:val="24"/>
          <w:szCs w:val="24"/>
        </w:rPr>
        <w:tab/>
      </w:r>
      <w:r w:rsidRPr="00021A8E">
        <w:rPr>
          <w:rFonts w:cstheme="minorHAnsi"/>
          <w:b/>
          <w:bCs/>
          <w:sz w:val="24"/>
          <w:szCs w:val="24"/>
        </w:rPr>
        <w:tab/>
      </w:r>
      <w:r w:rsidRPr="00021A8E">
        <w:rPr>
          <w:rFonts w:cstheme="minorHAnsi"/>
          <w:b/>
          <w:bCs/>
          <w:sz w:val="24"/>
          <w:szCs w:val="24"/>
        </w:rPr>
        <w:tab/>
      </w:r>
      <w:r w:rsidRPr="00021A8E">
        <w:rPr>
          <w:rFonts w:cstheme="minorHAnsi"/>
          <w:b/>
          <w:bCs/>
          <w:sz w:val="24"/>
          <w:szCs w:val="24"/>
        </w:rPr>
        <w:tab/>
      </w:r>
      <w:r w:rsidRPr="00021A8E">
        <w:rPr>
          <w:rFonts w:cstheme="minorHAnsi"/>
          <w:b/>
          <w:bCs/>
          <w:sz w:val="24"/>
          <w:szCs w:val="24"/>
        </w:rPr>
        <w:tab/>
      </w:r>
    </w:p>
    <w:p w14:paraId="2BB5F1FB" w14:textId="78C1F4BC" w:rsidR="00F667EE" w:rsidRPr="00021A8E" w:rsidRDefault="00F667EE" w:rsidP="000068D2">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5658"/>
        <w:gridCol w:w="1550"/>
        <w:gridCol w:w="1808"/>
      </w:tblGrid>
      <w:tr w:rsidR="00535580" w:rsidRPr="008B5050" w14:paraId="3DC5E1A0" w14:textId="77777777" w:rsidTr="00BC6A9E">
        <w:tc>
          <w:tcPr>
            <w:tcW w:w="5949" w:type="dxa"/>
            <w:shd w:val="clear" w:color="auto" w:fill="BFBFBF" w:themeFill="background1" w:themeFillShade="BF"/>
          </w:tcPr>
          <w:p w14:paraId="3B11D259" w14:textId="3D64020D" w:rsidR="00535580" w:rsidRPr="008B5050" w:rsidRDefault="00BC6A9E" w:rsidP="00BC6A9E">
            <w:pPr>
              <w:jc w:val="center"/>
              <w:rPr>
                <w:rFonts w:cstheme="minorHAnsi"/>
                <w:b/>
                <w:bCs/>
                <w:sz w:val="24"/>
                <w:szCs w:val="24"/>
              </w:rPr>
            </w:pPr>
            <w:r w:rsidRPr="008B5050">
              <w:rPr>
                <w:rFonts w:cstheme="minorHAnsi"/>
                <w:b/>
                <w:bCs/>
                <w:sz w:val="24"/>
                <w:szCs w:val="24"/>
              </w:rPr>
              <w:t>Name of Stockholders</w:t>
            </w:r>
          </w:p>
        </w:tc>
        <w:tc>
          <w:tcPr>
            <w:tcW w:w="1559" w:type="dxa"/>
            <w:shd w:val="clear" w:color="auto" w:fill="BFBFBF" w:themeFill="background1" w:themeFillShade="BF"/>
          </w:tcPr>
          <w:p w14:paraId="35BF7E25" w14:textId="2F8BB553" w:rsidR="00535580" w:rsidRPr="008B5050" w:rsidRDefault="00BC6A9E" w:rsidP="00021A8E">
            <w:pPr>
              <w:jc w:val="center"/>
              <w:rPr>
                <w:rFonts w:cstheme="minorHAnsi"/>
                <w:b/>
                <w:bCs/>
                <w:sz w:val="24"/>
                <w:szCs w:val="24"/>
              </w:rPr>
            </w:pPr>
            <w:r w:rsidRPr="008B5050">
              <w:rPr>
                <w:rFonts w:cstheme="minorHAnsi"/>
                <w:b/>
                <w:bCs/>
                <w:sz w:val="24"/>
                <w:szCs w:val="24"/>
              </w:rPr>
              <w:t>Shares</w:t>
            </w:r>
          </w:p>
        </w:tc>
        <w:tc>
          <w:tcPr>
            <w:tcW w:w="1842" w:type="dxa"/>
            <w:shd w:val="clear" w:color="auto" w:fill="BFBFBF" w:themeFill="background1" w:themeFillShade="BF"/>
          </w:tcPr>
          <w:p w14:paraId="0E5714CE" w14:textId="73A16F66" w:rsidR="00535580" w:rsidRPr="008B5050" w:rsidRDefault="00BC6A9E" w:rsidP="00021A8E">
            <w:pPr>
              <w:jc w:val="center"/>
              <w:rPr>
                <w:rFonts w:cstheme="minorHAnsi"/>
                <w:b/>
                <w:bCs/>
                <w:sz w:val="24"/>
                <w:szCs w:val="24"/>
              </w:rPr>
            </w:pPr>
            <w:r w:rsidRPr="008B5050">
              <w:rPr>
                <w:rFonts w:cstheme="minorHAnsi"/>
                <w:b/>
                <w:bCs/>
                <w:sz w:val="24"/>
                <w:szCs w:val="24"/>
              </w:rPr>
              <w:t>Percentage</w:t>
            </w:r>
          </w:p>
        </w:tc>
      </w:tr>
      <w:tr w:rsidR="00535580" w:rsidRPr="008B5050" w14:paraId="02D7E73C" w14:textId="77777777" w:rsidTr="00535580">
        <w:tc>
          <w:tcPr>
            <w:tcW w:w="5949" w:type="dxa"/>
          </w:tcPr>
          <w:p w14:paraId="19B6406D" w14:textId="77777777" w:rsidR="00535580" w:rsidRPr="00AF2E30" w:rsidRDefault="00535580" w:rsidP="000068D2">
            <w:pPr>
              <w:jc w:val="both"/>
              <w:rPr>
                <w:rFonts w:cstheme="minorHAnsi"/>
                <w:sz w:val="24"/>
                <w:szCs w:val="24"/>
              </w:rPr>
            </w:pPr>
            <w:r w:rsidRPr="00AF2E30">
              <w:rPr>
                <w:rFonts w:cstheme="minorHAnsi"/>
                <w:sz w:val="24"/>
                <w:szCs w:val="24"/>
              </w:rPr>
              <w:t xml:space="preserve">Mai-I Resources Corporation </w:t>
            </w:r>
          </w:p>
          <w:p w14:paraId="646B7B53" w14:textId="4A61819D" w:rsidR="00535580" w:rsidRPr="00AF2E30" w:rsidRDefault="00535580" w:rsidP="000068D2">
            <w:pPr>
              <w:jc w:val="both"/>
              <w:rPr>
                <w:rFonts w:cstheme="minorHAnsi"/>
                <w:sz w:val="24"/>
                <w:szCs w:val="24"/>
              </w:rPr>
            </w:pPr>
            <w:r w:rsidRPr="00AF2E30">
              <w:rPr>
                <w:rFonts w:cstheme="minorHAnsi"/>
                <w:sz w:val="24"/>
                <w:szCs w:val="24"/>
              </w:rPr>
              <w:t>(Represented by Proxy)</w:t>
            </w:r>
          </w:p>
        </w:tc>
        <w:tc>
          <w:tcPr>
            <w:tcW w:w="1559" w:type="dxa"/>
          </w:tcPr>
          <w:p w14:paraId="2DA64809" w14:textId="77777777" w:rsidR="00535580" w:rsidRPr="00AF2E30" w:rsidRDefault="00535580" w:rsidP="00021A8E">
            <w:pPr>
              <w:jc w:val="center"/>
              <w:rPr>
                <w:rFonts w:cstheme="minorHAnsi"/>
                <w:sz w:val="24"/>
                <w:szCs w:val="24"/>
              </w:rPr>
            </w:pPr>
            <w:r w:rsidRPr="00AF2E30">
              <w:rPr>
                <w:rFonts w:cstheme="minorHAnsi"/>
                <w:sz w:val="24"/>
                <w:szCs w:val="24"/>
              </w:rPr>
              <w:t>464,831,568</w:t>
            </w:r>
          </w:p>
          <w:p w14:paraId="0A66FF37" w14:textId="77777777" w:rsidR="00535580" w:rsidRPr="00AF2E30" w:rsidRDefault="00535580" w:rsidP="00021A8E">
            <w:pPr>
              <w:jc w:val="center"/>
              <w:rPr>
                <w:rFonts w:cstheme="minorHAnsi"/>
                <w:sz w:val="24"/>
                <w:szCs w:val="24"/>
              </w:rPr>
            </w:pPr>
          </w:p>
        </w:tc>
        <w:tc>
          <w:tcPr>
            <w:tcW w:w="1842" w:type="dxa"/>
          </w:tcPr>
          <w:p w14:paraId="2C598F36" w14:textId="23190D20" w:rsidR="00535580" w:rsidRPr="00AF2E30" w:rsidRDefault="00535580" w:rsidP="00021A8E">
            <w:pPr>
              <w:jc w:val="center"/>
              <w:rPr>
                <w:rFonts w:cstheme="minorHAnsi"/>
                <w:sz w:val="24"/>
                <w:szCs w:val="24"/>
              </w:rPr>
            </w:pPr>
            <w:r w:rsidRPr="00AF2E30">
              <w:rPr>
                <w:rFonts w:cstheme="minorHAnsi"/>
                <w:sz w:val="24"/>
                <w:szCs w:val="24"/>
              </w:rPr>
              <w:t>45.42%</w:t>
            </w:r>
          </w:p>
        </w:tc>
      </w:tr>
      <w:tr w:rsidR="00535580" w:rsidRPr="008B5050" w14:paraId="09527E2C" w14:textId="77777777" w:rsidTr="00535580">
        <w:tc>
          <w:tcPr>
            <w:tcW w:w="5949" w:type="dxa"/>
          </w:tcPr>
          <w:p w14:paraId="7A9F0A16" w14:textId="77777777" w:rsidR="00535580" w:rsidRPr="00AF2E30" w:rsidRDefault="00535580" w:rsidP="000068D2">
            <w:pPr>
              <w:jc w:val="both"/>
              <w:rPr>
                <w:rFonts w:cstheme="minorHAnsi"/>
                <w:sz w:val="24"/>
                <w:szCs w:val="24"/>
              </w:rPr>
            </w:pPr>
            <w:r w:rsidRPr="00AF2E30">
              <w:rPr>
                <w:rFonts w:cstheme="minorHAnsi"/>
                <w:sz w:val="24"/>
                <w:szCs w:val="24"/>
              </w:rPr>
              <w:t xml:space="preserve">JEG Development Corporation </w:t>
            </w:r>
          </w:p>
          <w:p w14:paraId="2FCE8964" w14:textId="7E616CFC" w:rsidR="00535580" w:rsidRPr="00AF2E30" w:rsidRDefault="00535580" w:rsidP="000068D2">
            <w:pPr>
              <w:jc w:val="both"/>
              <w:rPr>
                <w:rFonts w:cstheme="minorHAnsi"/>
                <w:sz w:val="24"/>
                <w:szCs w:val="24"/>
              </w:rPr>
            </w:pPr>
            <w:r w:rsidRPr="00AF2E30">
              <w:rPr>
                <w:rFonts w:cstheme="minorHAnsi"/>
                <w:sz w:val="24"/>
                <w:szCs w:val="24"/>
              </w:rPr>
              <w:t>(Represented by Proxy)</w:t>
            </w:r>
          </w:p>
        </w:tc>
        <w:tc>
          <w:tcPr>
            <w:tcW w:w="1559" w:type="dxa"/>
          </w:tcPr>
          <w:p w14:paraId="21799BB2" w14:textId="3E609445" w:rsidR="00535580" w:rsidRPr="00AF2E30" w:rsidRDefault="00535580" w:rsidP="00021A8E">
            <w:pPr>
              <w:jc w:val="center"/>
              <w:rPr>
                <w:rFonts w:cstheme="minorHAnsi"/>
                <w:sz w:val="24"/>
                <w:szCs w:val="24"/>
              </w:rPr>
            </w:pPr>
            <w:r w:rsidRPr="00AF2E30">
              <w:rPr>
                <w:rFonts w:cstheme="minorHAnsi"/>
                <w:sz w:val="24"/>
                <w:szCs w:val="24"/>
              </w:rPr>
              <w:t>311,524,642</w:t>
            </w:r>
          </w:p>
        </w:tc>
        <w:tc>
          <w:tcPr>
            <w:tcW w:w="1842" w:type="dxa"/>
          </w:tcPr>
          <w:p w14:paraId="5156C864" w14:textId="43A7FA51" w:rsidR="00535580" w:rsidRPr="00AF2E30" w:rsidRDefault="00535580" w:rsidP="00021A8E">
            <w:pPr>
              <w:jc w:val="center"/>
              <w:rPr>
                <w:rFonts w:cstheme="minorHAnsi"/>
                <w:sz w:val="24"/>
                <w:szCs w:val="24"/>
              </w:rPr>
            </w:pPr>
            <w:r w:rsidRPr="00AF2E30">
              <w:rPr>
                <w:rFonts w:cstheme="minorHAnsi"/>
                <w:sz w:val="24"/>
                <w:szCs w:val="24"/>
              </w:rPr>
              <w:t>30.44%</w:t>
            </w:r>
          </w:p>
        </w:tc>
      </w:tr>
      <w:tr w:rsidR="00535580" w:rsidRPr="008B5050" w14:paraId="50509CCD" w14:textId="77777777" w:rsidTr="00535580">
        <w:tc>
          <w:tcPr>
            <w:tcW w:w="5949" w:type="dxa"/>
          </w:tcPr>
          <w:p w14:paraId="4BED096B" w14:textId="77777777" w:rsidR="00535580" w:rsidRPr="00AF2E30" w:rsidRDefault="00535580" w:rsidP="000068D2">
            <w:pPr>
              <w:jc w:val="both"/>
              <w:rPr>
                <w:rFonts w:cstheme="minorHAnsi"/>
                <w:sz w:val="24"/>
                <w:szCs w:val="24"/>
              </w:rPr>
            </w:pPr>
            <w:r w:rsidRPr="00AF2E30">
              <w:rPr>
                <w:rFonts w:cstheme="minorHAnsi"/>
                <w:sz w:val="24"/>
                <w:szCs w:val="24"/>
              </w:rPr>
              <w:t>Global Business Power Corporation</w:t>
            </w:r>
          </w:p>
          <w:p w14:paraId="3CBF094B" w14:textId="5F8F29E2" w:rsidR="00535580" w:rsidRPr="00AF2E30" w:rsidRDefault="00535580" w:rsidP="000068D2">
            <w:pPr>
              <w:jc w:val="both"/>
              <w:rPr>
                <w:rFonts w:cstheme="minorHAnsi"/>
                <w:sz w:val="24"/>
                <w:szCs w:val="24"/>
              </w:rPr>
            </w:pPr>
            <w:r w:rsidRPr="00AF2E30">
              <w:rPr>
                <w:rFonts w:cstheme="minorHAnsi"/>
                <w:sz w:val="24"/>
                <w:szCs w:val="24"/>
              </w:rPr>
              <w:t>(Represented by Proxy)</w:t>
            </w:r>
          </w:p>
        </w:tc>
        <w:tc>
          <w:tcPr>
            <w:tcW w:w="1559" w:type="dxa"/>
          </w:tcPr>
          <w:p w14:paraId="07D45BA4" w14:textId="69D3D233" w:rsidR="00535580" w:rsidRPr="00AF2E30" w:rsidRDefault="00535580" w:rsidP="00021A8E">
            <w:pPr>
              <w:jc w:val="center"/>
              <w:rPr>
                <w:rFonts w:cstheme="minorHAnsi"/>
                <w:sz w:val="24"/>
                <w:szCs w:val="24"/>
              </w:rPr>
            </w:pPr>
            <w:r w:rsidRPr="00AF2E30">
              <w:rPr>
                <w:rFonts w:cstheme="minorHAnsi"/>
                <w:sz w:val="24"/>
                <w:szCs w:val="24"/>
              </w:rPr>
              <w:t>116,555,553</w:t>
            </w:r>
          </w:p>
        </w:tc>
        <w:tc>
          <w:tcPr>
            <w:tcW w:w="1842" w:type="dxa"/>
          </w:tcPr>
          <w:p w14:paraId="78CC4A70" w14:textId="13C2CC6D" w:rsidR="00535580" w:rsidRPr="00AF2E30" w:rsidRDefault="00535580" w:rsidP="00021A8E">
            <w:pPr>
              <w:jc w:val="center"/>
              <w:rPr>
                <w:rFonts w:cstheme="minorHAnsi"/>
                <w:sz w:val="24"/>
                <w:szCs w:val="24"/>
              </w:rPr>
            </w:pPr>
            <w:r w:rsidRPr="00AF2E30">
              <w:rPr>
                <w:rFonts w:cstheme="minorHAnsi"/>
                <w:sz w:val="24"/>
                <w:szCs w:val="24"/>
              </w:rPr>
              <w:t>11.39%</w:t>
            </w:r>
          </w:p>
        </w:tc>
      </w:tr>
      <w:tr w:rsidR="00021A8E" w:rsidRPr="008B5050" w14:paraId="62644595" w14:textId="77777777" w:rsidTr="00132077">
        <w:tc>
          <w:tcPr>
            <w:tcW w:w="5949" w:type="dxa"/>
          </w:tcPr>
          <w:p w14:paraId="42780B19" w14:textId="77777777" w:rsidR="00021A8E" w:rsidRPr="00AF2E30" w:rsidRDefault="00021A8E" w:rsidP="00132077">
            <w:pPr>
              <w:jc w:val="both"/>
              <w:rPr>
                <w:rFonts w:cstheme="minorHAnsi"/>
                <w:sz w:val="24"/>
                <w:szCs w:val="24"/>
              </w:rPr>
            </w:pPr>
            <w:r w:rsidRPr="00AF2E30">
              <w:rPr>
                <w:rFonts w:cstheme="minorHAnsi"/>
                <w:sz w:val="24"/>
                <w:szCs w:val="24"/>
              </w:rPr>
              <w:t>Mr. Arlo Angelo G. Sarmiento - President</w:t>
            </w:r>
          </w:p>
        </w:tc>
        <w:tc>
          <w:tcPr>
            <w:tcW w:w="1559" w:type="dxa"/>
          </w:tcPr>
          <w:p w14:paraId="124E8890" w14:textId="77777777" w:rsidR="00021A8E" w:rsidRPr="00AF2E30" w:rsidRDefault="00021A8E" w:rsidP="00132077">
            <w:pPr>
              <w:jc w:val="center"/>
              <w:rPr>
                <w:rFonts w:cstheme="minorHAnsi"/>
                <w:sz w:val="24"/>
                <w:szCs w:val="24"/>
              </w:rPr>
            </w:pPr>
            <w:r w:rsidRPr="00AF2E30">
              <w:rPr>
                <w:rFonts w:cstheme="minorHAnsi"/>
                <w:sz w:val="24"/>
                <w:szCs w:val="24"/>
              </w:rPr>
              <w:t>86,800</w:t>
            </w:r>
          </w:p>
        </w:tc>
        <w:tc>
          <w:tcPr>
            <w:tcW w:w="1842" w:type="dxa"/>
          </w:tcPr>
          <w:p w14:paraId="69D9C4EA" w14:textId="77777777" w:rsidR="00021A8E" w:rsidRPr="00AF2E30" w:rsidRDefault="00021A8E" w:rsidP="00132077">
            <w:pPr>
              <w:jc w:val="center"/>
              <w:rPr>
                <w:rFonts w:cstheme="minorHAnsi"/>
                <w:sz w:val="24"/>
                <w:szCs w:val="24"/>
              </w:rPr>
            </w:pPr>
            <w:r w:rsidRPr="00AF2E30">
              <w:rPr>
                <w:rFonts w:cstheme="minorHAnsi"/>
                <w:sz w:val="24"/>
                <w:szCs w:val="24"/>
              </w:rPr>
              <w:t>0.0%</w:t>
            </w:r>
          </w:p>
        </w:tc>
      </w:tr>
      <w:tr w:rsidR="00BC6A9E" w:rsidRPr="008B5050" w14:paraId="65451A35" w14:textId="77777777" w:rsidTr="00535580">
        <w:tc>
          <w:tcPr>
            <w:tcW w:w="5949" w:type="dxa"/>
          </w:tcPr>
          <w:p w14:paraId="5C0C2EFC" w14:textId="65BD984F" w:rsidR="00BC6A9E" w:rsidRPr="00AF2E30" w:rsidRDefault="00BC6A9E" w:rsidP="00BC6A9E">
            <w:pPr>
              <w:jc w:val="both"/>
              <w:rPr>
                <w:rFonts w:cstheme="minorHAnsi"/>
                <w:sz w:val="24"/>
                <w:szCs w:val="24"/>
              </w:rPr>
            </w:pPr>
            <w:r w:rsidRPr="00AF2E30">
              <w:rPr>
                <w:rFonts w:cstheme="minorHAnsi"/>
                <w:sz w:val="24"/>
                <w:szCs w:val="24"/>
              </w:rPr>
              <w:t xml:space="preserve">Mr. Ramontito E. Garcia – Chairman </w:t>
            </w:r>
          </w:p>
        </w:tc>
        <w:tc>
          <w:tcPr>
            <w:tcW w:w="1559" w:type="dxa"/>
          </w:tcPr>
          <w:p w14:paraId="5A736837" w14:textId="2FA10AD6" w:rsidR="00BC6A9E" w:rsidRPr="00AF2E30" w:rsidRDefault="00BC6A9E" w:rsidP="00021A8E">
            <w:pPr>
              <w:jc w:val="center"/>
              <w:rPr>
                <w:rFonts w:cstheme="minorHAnsi"/>
                <w:sz w:val="24"/>
                <w:szCs w:val="24"/>
              </w:rPr>
            </w:pPr>
            <w:r w:rsidRPr="00AF2E30">
              <w:rPr>
                <w:rFonts w:cstheme="minorHAnsi"/>
                <w:sz w:val="24"/>
                <w:szCs w:val="24"/>
              </w:rPr>
              <w:t>30,00</w:t>
            </w:r>
            <w:r w:rsidR="00A40118" w:rsidRPr="00AF2E30">
              <w:rPr>
                <w:rFonts w:cstheme="minorHAnsi"/>
                <w:sz w:val="24"/>
                <w:szCs w:val="24"/>
              </w:rPr>
              <w:t>1</w:t>
            </w:r>
          </w:p>
        </w:tc>
        <w:tc>
          <w:tcPr>
            <w:tcW w:w="1842" w:type="dxa"/>
          </w:tcPr>
          <w:p w14:paraId="1871EAB0" w14:textId="201B4FAA" w:rsidR="00BC6A9E" w:rsidRPr="00AF2E30" w:rsidRDefault="00BC6A9E" w:rsidP="00021A8E">
            <w:pPr>
              <w:jc w:val="center"/>
              <w:rPr>
                <w:rFonts w:cstheme="minorHAnsi"/>
                <w:sz w:val="24"/>
                <w:szCs w:val="24"/>
              </w:rPr>
            </w:pPr>
            <w:r w:rsidRPr="00AF2E30">
              <w:rPr>
                <w:rFonts w:cstheme="minorHAnsi"/>
                <w:sz w:val="24"/>
                <w:szCs w:val="24"/>
              </w:rPr>
              <w:t>0.0%</w:t>
            </w:r>
          </w:p>
        </w:tc>
      </w:tr>
      <w:tr w:rsidR="00021A8E" w:rsidRPr="008B5050" w14:paraId="03B72FBF" w14:textId="77777777" w:rsidTr="00132077">
        <w:tc>
          <w:tcPr>
            <w:tcW w:w="5949" w:type="dxa"/>
          </w:tcPr>
          <w:p w14:paraId="41B9DE66" w14:textId="77777777" w:rsidR="00021A8E" w:rsidRPr="00AF2E30" w:rsidRDefault="00021A8E" w:rsidP="00132077">
            <w:pPr>
              <w:spacing w:line="240" w:lineRule="atLeast"/>
              <w:rPr>
                <w:rFonts w:cstheme="minorHAnsi"/>
                <w:sz w:val="24"/>
                <w:szCs w:val="24"/>
              </w:rPr>
            </w:pPr>
            <w:r w:rsidRPr="00AF2E30">
              <w:rPr>
                <w:rFonts w:cstheme="minorHAnsi"/>
                <w:sz w:val="24"/>
                <w:szCs w:val="24"/>
              </w:rPr>
              <w:t>Jose Marko Anton G. Sarmiento – Director</w:t>
            </w:r>
          </w:p>
        </w:tc>
        <w:tc>
          <w:tcPr>
            <w:tcW w:w="1559" w:type="dxa"/>
          </w:tcPr>
          <w:p w14:paraId="1295D52F" w14:textId="77777777" w:rsidR="00021A8E" w:rsidRPr="00AF2E30" w:rsidRDefault="00021A8E" w:rsidP="00132077">
            <w:pPr>
              <w:jc w:val="center"/>
              <w:rPr>
                <w:rFonts w:cstheme="minorHAnsi"/>
                <w:sz w:val="24"/>
                <w:szCs w:val="24"/>
              </w:rPr>
            </w:pPr>
            <w:r w:rsidRPr="00AF2E30">
              <w:rPr>
                <w:rFonts w:cstheme="minorHAnsi"/>
                <w:sz w:val="24"/>
                <w:szCs w:val="24"/>
              </w:rPr>
              <w:t>28,501</w:t>
            </w:r>
          </w:p>
        </w:tc>
        <w:tc>
          <w:tcPr>
            <w:tcW w:w="1842" w:type="dxa"/>
          </w:tcPr>
          <w:p w14:paraId="192035A8" w14:textId="77777777" w:rsidR="00021A8E" w:rsidRPr="00AF2E30" w:rsidRDefault="00021A8E" w:rsidP="00132077">
            <w:pPr>
              <w:jc w:val="center"/>
              <w:rPr>
                <w:rFonts w:cstheme="minorHAnsi"/>
                <w:sz w:val="24"/>
                <w:szCs w:val="24"/>
              </w:rPr>
            </w:pPr>
            <w:r w:rsidRPr="00AF2E30">
              <w:rPr>
                <w:rFonts w:cstheme="minorHAnsi"/>
                <w:sz w:val="24"/>
                <w:szCs w:val="24"/>
              </w:rPr>
              <w:t>0.0%</w:t>
            </w:r>
          </w:p>
        </w:tc>
      </w:tr>
      <w:tr w:rsidR="00021A8E" w:rsidRPr="008B5050" w14:paraId="6FB8CDAD" w14:textId="77777777" w:rsidTr="00132077">
        <w:tc>
          <w:tcPr>
            <w:tcW w:w="5949" w:type="dxa"/>
          </w:tcPr>
          <w:p w14:paraId="7A85CC03" w14:textId="77777777" w:rsidR="00021A8E" w:rsidRPr="00AF2E30" w:rsidRDefault="00021A8E" w:rsidP="00132077">
            <w:pPr>
              <w:jc w:val="both"/>
              <w:rPr>
                <w:rFonts w:cstheme="minorHAnsi"/>
                <w:sz w:val="24"/>
                <w:szCs w:val="24"/>
              </w:rPr>
            </w:pPr>
            <w:r w:rsidRPr="00AF2E30">
              <w:rPr>
                <w:rFonts w:cstheme="minorHAnsi"/>
                <w:sz w:val="24"/>
                <w:szCs w:val="24"/>
              </w:rPr>
              <w:t xml:space="preserve">Carmelo Maria </w:t>
            </w:r>
            <w:proofErr w:type="spellStart"/>
            <w:r w:rsidRPr="00AF2E30">
              <w:rPr>
                <w:rFonts w:cstheme="minorHAnsi"/>
                <w:sz w:val="24"/>
                <w:szCs w:val="24"/>
              </w:rPr>
              <w:t>Luza</w:t>
            </w:r>
            <w:proofErr w:type="spellEnd"/>
            <w:r w:rsidRPr="00AF2E30">
              <w:rPr>
                <w:rFonts w:cstheme="minorHAnsi"/>
                <w:sz w:val="24"/>
                <w:szCs w:val="24"/>
              </w:rPr>
              <w:t xml:space="preserve"> Bautista – Independent Director</w:t>
            </w:r>
          </w:p>
        </w:tc>
        <w:tc>
          <w:tcPr>
            <w:tcW w:w="1559" w:type="dxa"/>
          </w:tcPr>
          <w:p w14:paraId="79F09788" w14:textId="77777777" w:rsidR="00021A8E" w:rsidRPr="00AF2E30" w:rsidRDefault="00021A8E" w:rsidP="00132077">
            <w:pPr>
              <w:jc w:val="center"/>
              <w:rPr>
                <w:rFonts w:cstheme="minorHAnsi"/>
                <w:sz w:val="24"/>
                <w:szCs w:val="24"/>
              </w:rPr>
            </w:pPr>
            <w:r w:rsidRPr="00AF2E30">
              <w:rPr>
                <w:rFonts w:cstheme="minorHAnsi"/>
                <w:sz w:val="24"/>
                <w:szCs w:val="24"/>
              </w:rPr>
              <w:t>100</w:t>
            </w:r>
          </w:p>
        </w:tc>
        <w:tc>
          <w:tcPr>
            <w:tcW w:w="1842" w:type="dxa"/>
          </w:tcPr>
          <w:p w14:paraId="1DF233C5" w14:textId="77777777" w:rsidR="00021A8E" w:rsidRPr="00AF2E30" w:rsidRDefault="00021A8E" w:rsidP="00132077">
            <w:pPr>
              <w:jc w:val="center"/>
              <w:rPr>
                <w:rFonts w:cstheme="minorHAnsi"/>
                <w:sz w:val="24"/>
                <w:szCs w:val="24"/>
              </w:rPr>
            </w:pPr>
            <w:r w:rsidRPr="00AF2E30">
              <w:rPr>
                <w:rFonts w:cstheme="minorHAnsi"/>
                <w:sz w:val="24"/>
                <w:szCs w:val="24"/>
              </w:rPr>
              <w:t>0.0%</w:t>
            </w:r>
          </w:p>
        </w:tc>
      </w:tr>
      <w:tr w:rsidR="00BC6A9E" w:rsidRPr="008B5050" w14:paraId="13CE47DB" w14:textId="77777777" w:rsidTr="00535580">
        <w:tc>
          <w:tcPr>
            <w:tcW w:w="5949" w:type="dxa"/>
          </w:tcPr>
          <w:p w14:paraId="270B4CE8" w14:textId="36F60093" w:rsidR="00BC6A9E" w:rsidRPr="00AF2E30" w:rsidRDefault="00BC6A9E" w:rsidP="00BC6A9E">
            <w:pPr>
              <w:jc w:val="both"/>
              <w:rPr>
                <w:rFonts w:cstheme="minorHAnsi"/>
                <w:sz w:val="24"/>
                <w:szCs w:val="24"/>
              </w:rPr>
            </w:pPr>
            <w:r w:rsidRPr="00AF2E30">
              <w:rPr>
                <w:rFonts w:cstheme="minorHAnsi"/>
                <w:sz w:val="24"/>
                <w:szCs w:val="24"/>
              </w:rPr>
              <w:t xml:space="preserve">Mr. Edgar John A. Garcia – Vice Chairman </w:t>
            </w:r>
          </w:p>
        </w:tc>
        <w:tc>
          <w:tcPr>
            <w:tcW w:w="1559" w:type="dxa"/>
          </w:tcPr>
          <w:p w14:paraId="7792181A" w14:textId="6E093164" w:rsidR="00BC6A9E" w:rsidRPr="00AF2E30" w:rsidRDefault="00BC6A9E" w:rsidP="00021A8E">
            <w:pPr>
              <w:jc w:val="center"/>
              <w:rPr>
                <w:rFonts w:cstheme="minorHAnsi"/>
                <w:sz w:val="24"/>
                <w:szCs w:val="24"/>
              </w:rPr>
            </w:pPr>
            <w:r w:rsidRPr="00AF2E30">
              <w:rPr>
                <w:rFonts w:cstheme="minorHAnsi"/>
                <w:sz w:val="24"/>
                <w:szCs w:val="24"/>
              </w:rPr>
              <w:t>1</w:t>
            </w:r>
          </w:p>
        </w:tc>
        <w:tc>
          <w:tcPr>
            <w:tcW w:w="1842" w:type="dxa"/>
          </w:tcPr>
          <w:p w14:paraId="3AB383A6" w14:textId="52CBFE0E" w:rsidR="00BC6A9E" w:rsidRPr="00AF2E30" w:rsidRDefault="00BC6A9E" w:rsidP="00021A8E">
            <w:pPr>
              <w:jc w:val="center"/>
              <w:rPr>
                <w:rFonts w:cstheme="minorHAnsi"/>
                <w:sz w:val="24"/>
                <w:szCs w:val="24"/>
              </w:rPr>
            </w:pPr>
            <w:r w:rsidRPr="00AF2E30">
              <w:rPr>
                <w:rFonts w:cstheme="minorHAnsi"/>
                <w:sz w:val="24"/>
                <w:szCs w:val="24"/>
              </w:rPr>
              <w:t>0.0%</w:t>
            </w:r>
          </w:p>
        </w:tc>
      </w:tr>
      <w:tr w:rsidR="00BC6A9E" w:rsidRPr="008B5050" w14:paraId="2386F8AC" w14:textId="77777777" w:rsidTr="00535580">
        <w:tc>
          <w:tcPr>
            <w:tcW w:w="5949" w:type="dxa"/>
          </w:tcPr>
          <w:p w14:paraId="1FD841C1" w14:textId="48F29530" w:rsidR="00BC6A9E" w:rsidRPr="00AF2E30" w:rsidRDefault="00BC6A9E" w:rsidP="00BC6A9E">
            <w:pPr>
              <w:jc w:val="both"/>
              <w:rPr>
                <w:rFonts w:cstheme="minorHAnsi"/>
                <w:sz w:val="24"/>
                <w:szCs w:val="24"/>
              </w:rPr>
            </w:pPr>
            <w:r w:rsidRPr="00AF2E30">
              <w:rPr>
                <w:rFonts w:cstheme="minorHAnsi"/>
                <w:sz w:val="24"/>
                <w:szCs w:val="24"/>
              </w:rPr>
              <w:t>Emil Andre M. Garcia – Director</w:t>
            </w:r>
          </w:p>
        </w:tc>
        <w:tc>
          <w:tcPr>
            <w:tcW w:w="1559" w:type="dxa"/>
          </w:tcPr>
          <w:p w14:paraId="465F41E9" w14:textId="502EE81A" w:rsidR="00BC6A9E" w:rsidRPr="00AF2E30" w:rsidRDefault="00BC6A9E" w:rsidP="00021A8E">
            <w:pPr>
              <w:jc w:val="center"/>
              <w:rPr>
                <w:rFonts w:cstheme="minorHAnsi"/>
                <w:sz w:val="24"/>
                <w:szCs w:val="24"/>
              </w:rPr>
            </w:pPr>
            <w:r w:rsidRPr="00AF2E30">
              <w:rPr>
                <w:rFonts w:cstheme="minorHAnsi"/>
                <w:sz w:val="24"/>
                <w:szCs w:val="24"/>
              </w:rPr>
              <w:t>1</w:t>
            </w:r>
          </w:p>
        </w:tc>
        <w:tc>
          <w:tcPr>
            <w:tcW w:w="1842" w:type="dxa"/>
          </w:tcPr>
          <w:p w14:paraId="4F705558" w14:textId="46B08878" w:rsidR="00BC6A9E" w:rsidRPr="00AF2E30" w:rsidRDefault="00BC6A9E" w:rsidP="00021A8E">
            <w:pPr>
              <w:jc w:val="center"/>
              <w:rPr>
                <w:rFonts w:cstheme="minorHAnsi"/>
                <w:sz w:val="24"/>
                <w:szCs w:val="24"/>
              </w:rPr>
            </w:pPr>
            <w:r w:rsidRPr="00AF2E30">
              <w:rPr>
                <w:rFonts w:cstheme="minorHAnsi"/>
                <w:sz w:val="24"/>
                <w:szCs w:val="24"/>
              </w:rPr>
              <w:t>0.0%</w:t>
            </w:r>
          </w:p>
        </w:tc>
      </w:tr>
      <w:tr w:rsidR="00BC6A9E" w:rsidRPr="008B5050" w14:paraId="0FAF4B0D" w14:textId="77777777" w:rsidTr="00535580">
        <w:tc>
          <w:tcPr>
            <w:tcW w:w="5949" w:type="dxa"/>
          </w:tcPr>
          <w:p w14:paraId="323A71C5" w14:textId="5B0848A8" w:rsidR="00BC6A9E" w:rsidRPr="00AF2E30" w:rsidRDefault="00BC6A9E" w:rsidP="00BC6A9E">
            <w:pPr>
              <w:spacing w:line="240" w:lineRule="atLeast"/>
              <w:rPr>
                <w:rFonts w:cstheme="minorHAnsi"/>
                <w:sz w:val="24"/>
                <w:szCs w:val="24"/>
              </w:rPr>
            </w:pPr>
            <w:r w:rsidRPr="00AF2E30">
              <w:rPr>
                <w:rFonts w:cstheme="minorHAnsi"/>
                <w:sz w:val="24"/>
                <w:szCs w:val="24"/>
              </w:rPr>
              <w:t xml:space="preserve">Gil A. Garcia II – Director </w:t>
            </w:r>
          </w:p>
        </w:tc>
        <w:tc>
          <w:tcPr>
            <w:tcW w:w="1559" w:type="dxa"/>
          </w:tcPr>
          <w:p w14:paraId="072B5362" w14:textId="328B0304" w:rsidR="00BC6A9E" w:rsidRPr="00AF2E30" w:rsidRDefault="00BC6A9E" w:rsidP="00021A8E">
            <w:pPr>
              <w:jc w:val="center"/>
              <w:rPr>
                <w:rFonts w:cstheme="minorHAnsi"/>
                <w:sz w:val="24"/>
                <w:szCs w:val="24"/>
              </w:rPr>
            </w:pPr>
            <w:r w:rsidRPr="00AF2E30">
              <w:rPr>
                <w:rFonts w:cstheme="minorHAnsi"/>
                <w:sz w:val="24"/>
                <w:szCs w:val="24"/>
              </w:rPr>
              <w:t>1</w:t>
            </w:r>
          </w:p>
        </w:tc>
        <w:tc>
          <w:tcPr>
            <w:tcW w:w="1842" w:type="dxa"/>
          </w:tcPr>
          <w:p w14:paraId="242A8EA6" w14:textId="7D702D8B" w:rsidR="00BC6A9E" w:rsidRPr="00AF2E30" w:rsidRDefault="00BC6A9E" w:rsidP="00021A8E">
            <w:pPr>
              <w:jc w:val="center"/>
              <w:rPr>
                <w:rFonts w:cstheme="minorHAnsi"/>
                <w:sz w:val="24"/>
                <w:szCs w:val="24"/>
              </w:rPr>
            </w:pPr>
            <w:r w:rsidRPr="00AF2E30">
              <w:rPr>
                <w:rFonts w:cstheme="minorHAnsi"/>
                <w:sz w:val="24"/>
                <w:szCs w:val="24"/>
              </w:rPr>
              <w:t>0.0%</w:t>
            </w:r>
          </w:p>
        </w:tc>
      </w:tr>
      <w:tr w:rsidR="00BC6A9E" w:rsidRPr="008B5050" w14:paraId="128FF152" w14:textId="77777777" w:rsidTr="00535580">
        <w:tc>
          <w:tcPr>
            <w:tcW w:w="5949" w:type="dxa"/>
          </w:tcPr>
          <w:p w14:paraId="6D34B051" w14:textId="5CFCFA86" w:rsidR="00BC6A9E" w:rsidRPr="00AF2E30" w:rsidRDefault="00BC6A9E" w:rsidP="00BC6A9E">
            <w:pPr>
              <w:spacing w:line="240" w:lineRule="atLeast"/>
              <w:rPr>
                <w:rFonts w:cstheme="minorHAnsi"/>
                <w:sz w:val="24"/>
                <w:szCs w:val="24"/>
              </w:rPr>
            </w:pPr>
            <w:r w:rsidRPr="00AF2E30">
              <w:rPr>
                <w:rFonts w:cstheme="minorHAnsi"/>
                <w:sz w:val="24"/>
                <w:szCs w:val="24"/>
              </w:rPr>
              <w:t xml:space="preserve">Charles </w:t>
            </w:r>
            <w:proofErr w:type="spellStart"/>
            <w:r w:rsidRPr="00AF2E30">
              <w:rPr>
                <w:rFonts w:cstheme="minorHAnsi"/>
                <w:sz w:val="24"/>
                <w:szCs w:val="24"/>
              </w:rPr>
              <w:t>Sylvestre</w:t>
            </w:r>
            <w:proofErr w:type="spellEnd"/>
            <w:r w:rsidRPr="00AF2E30">
              <w:rPr>
                <w:rFonts w:cstheme="minorHAnsi"/>
                <w:sz w:val="24"/>
                <w:szCs w:val="24"/>
              </w:rPr>
              <w:t xml:space="preserve"> A. Garcia – Director</w:t>
            </w:r>
          </w:p>
        </w:tc>
        <w:tc>
          <w:tcPr>
            <w:tcW w:w="1559" w:type="dxa"/>
          </w:tcPr>
          <w:p w14:paraId="195D0877" w14:textId="19FF7491" w:rsidR="00BC6A9E" w:rsidRPr="00AF2E30" w:rsidRDefault="00BC6A9E" w:rsidP="00021A8E">
            <w:pPr>
              <w:jc w:val="center"/>
              <w:rPr>
                <w:rFonts w:cstheme="minorHAnsi"/>
                <w:sz w:val="24"/>
                <w:szCs w:val="24"/>
              </w:rPr>
            </w:pPr>
            <w:r w:rsidRPr="00AF2E30">
              <w:rPr>
                <w:rFonts w:cstheme="minorHAnsi"/>
                <w:sz w:val="24"/>
                <w:szCs w:val="24"/>
              </w:rPr>
              <w:t>1</w:t>
            </w:r>
          </w:p>
        </w:tc>
        <w:tc>
          <w:tcPr>
            <w:tcW w:w="1842" w:type="dxa"/>
          </w:tcPr>
          <w:p w14:paraId="211A8C95" w14:textId="5390386A" w:rsidR="00BC6A9E" w:rsidRPr="00AF2E30" w:rsidRDefault="00BC6A9E" w:rsidP="00021A8E">
            <w:pPr>
              <w:jc w:val="center"/>
              <w:rPr>
                <w:rFonts w:cstheme="minorHAnsi"/>
                <w:sz w:val="24"/>
                <w:szCs w:val="24"/>
              </w:rPr>
            </w:pPr>
            <w:r w:rsidRPr="00AF2E30">
              <w:rPr>
                <w:rFonts w:cstheme="minorHAnsi"/>
                <w:sz w:val="24"/>
                <w:szCs w:val="24"/>
              </w:rPr>
              <w:t>0.0%</w:t>
            </w:r>
          </w:p>
        </w:tc>
      </w:tr>
      <w:tr w:rsidR="00BC6A9E" w:rsidRPr="008B5050" w14:paraId="56F6CCF0" w14:textId="77777777" w:rsidTr="00535580">
        <w:tc>
          <w:tcPr>
            <w:tcW w:w="5949" w:type="dxa"/>
          </w:tcPr>
          <w:p w14:paraId="5DDF2422" w14:textId="54F41443" w:rsidR="00BC6A9E" w:rsidRPr="00AF2E30" w:rsidRDefault="00BC6A9E" w:rsidP="00BC6A9E">
            <w:pPr>
              <w:spacing w:line="240" w:lineRule="atLeast"/>
              <w:rPr>
                <w:rFonts w:cstheme="minorHAnsi"/>
                <w:sz w:val="24"/>
                <w:szCs w:val="24"/>
              </w:rPr>
            </w:pPr>
            <w:r w:rsidRPr="00AF2E30">
              <w:rPr>
                <w:rFonts w:cstheme="minorHAnsi"/>
                <w:sz w:val="24"/>
                <w:szCs w:val="24"/>
              </w:rPr>
              <w:t>Rogelio Q. Lim – Independent Director</w:t>
            </w:r>
          </w:p>
        </w:tc>
        <w:tc>
          <w:tcPr>
            <w:tcW w:w="1559" w:type="dxa"/>
          </w:tcPr>
          <w:p w14:paraId="547A23F0" w14:textId="1F4749CB" w:rsidR="00BC6A9E" w:rsidRPr="00AF2E30" w:rsidRDefault="00BC6A9E" w:rsidP="00021A8E">
            <w:pPr>
              <w:jc w:val="center"/>
              <w:rPr>
                <w:rFonts w:cstheme="minorHAnsi"/>
                <w:sz w:val="24"/>
                <w:szCs w:val="24"/>
              </w:rPr>
            </w:pPr>
            <w:r w:rsidRPr="00AF2E30">
              <w:rPr>
                <w:rFonts w:cstheme="minorHAnsi"/>
                <w:sz w:val="24"/>
                <w:szCs w:val="24"/>
              </w:rPr>
              <w:t>1</w:t>
            </w:r>
          </w:p>
        </w:tc>
        <w:tc>
          <w:tcPr>
            <w:tcW w:w="1842" w:type="dxa"/>
          </w:tcPr>
          <w:p w14:paraId="6CC18421" w14:textId="5E6898DF" w:rsidR="00BC6A9E" w:rsidRPr="00AF2E30" w:rsidRDefault="00BC6A9E" w:rsidP="00021A8E">
            <w:pPr>
              <w:jc w:val="center"/>
              <w:rPr>
                <w:rFonts w:cstheme="minorHAnsi"/>
                <w:sz w:val="24"/>
                <w:szCs w:val="24"/>
              </w:rPr>
            </w:pPr>
            <w:r w:rsidRPr="00AF2E30">
              <w:rPr>
                <w:rFonts w:cstheme="minorHAnsi"/>
                <w:sz w:val="24"/>
                <w:szCs w:val="24"/>
              </w:rPr>
              <w:t>0.0%</w:t>
            </w:r>
          </w:p>
        </w:tc>
      </w:tr>
      <w:tr w:rsidR="00BC6A9E" w:rsidRPr="008B5050" w14:paraId="508EBE89" w14:textId="77777777" w:rsidTr="00535580">
        <w:tc>
          <w:tcPr>
            <w:tcW w:w="5949" w:type="dxa"/>
          </w:tcPr>
          <w:p w14:paraId="2A1E6A66" w14:textId="7FA0A0D2" w:rsidR="00BC6A9E" w:rsidRPr="00AF2E30" w:rsidRDefault="00BC6A9E" w:rsidP="00BC6A9E">
            <w:pPr>
              <w:spacing w:line="240" w:lineRule="atLeast"/>
              <w:rPr>
                <w:rFonts w:cstheme="minorHAnsi"/>
                <w:sz w:val="24"/>
                <w:szCs w:val="24"/>
              </w:rPr>
            </w:pPr>
            <w:r w:rsidRPr="00AF2E30">
              <w:rPr>
                <w:rFonts w:cstheme="minorHAnsi"/>
                <w:sz w:val="24"/>
                <w:szCs w:val="24"/>
              </w:rPr>
              <w:t>Raul Ch. Rabe – Independent Director</w:t>
            </w:r>
          </w:p>
        </w:tc>
        <w:tc>
          <w:tcPr>
            <w:tcW w:w="1559" w:type="dxa"/>
          </w:tcPr>
          <w:p w14:paraId="6BE49289" w14:textId="0CE6AF77" w:rsidR="00BC6A9E" w:rsidRPr="00AF2E30" w:rsidRDefault="00BC6A9E" w:rsidP="00021A8E">
            <w:pPr>
              <w:jc w:val="center"/>
              <w:rPr>
                <w:rFonts w:cstheme="minorHAnsi"/>
                <w:sz w:val="24"/>
                <w:szCs w:val="24"/>
              </w:rPr>
            </w:pPr>
            <w:r w:rsidRPr="00AF2E30">
              <w:rPr>
                <w:rFonts w:cstheme="minorHAnsi"/>
                <w:sz w:val="24"/>
                <w:szCs w:val="24"/>
              </w:rPr>
              <w:t>1</w:t>
            </w:r>
          </w:p>
        </w:tc>
        <w:tc>
          <w:tcPr>
            <w:tcW w:w="1842" w:type="dxa"/>
          </w:tcPr>
          <w:p w14:paraId="3AD6768C" w14:textId="6DBD9101" w:rsidR="00BC6A9E" w:rsidRPr="00AF2E30" w:rsidRDefault="00BC6A9E" w:rsidP="00021A8E">
            <w:pPr>
              <w:jc w:val="center"/>
              <w:rPr>
                <w:rFonts w:cstheme="minorHAnsi"/>
                <w:sz w:val="24"/>
                <w:szCs w:val="24"/>
              </w:rPr>
            </w:pPr>
            <w:r w:rsidRPr="00AF2E30">
              <w:rPr>
                <w:rFonts w:cstheme="minorHAnsi"/>
                <w:sz w:val="24"/>
                <w:szCs w:val="24"/>
              </w:rPr>
              <w:t>0.0%</w:t>
            </w:r>
          </w:p>
        </w:tc>
      </w:tr>
      <w:tr w:rsidR="00021A8E" w:rsidRPr="008B5050" w14:paraId="7F321D52" w14:textId="77777777" w:rsidTr="00535580">
        <w:tc>
          <w:tcPr>
            <w:tcW w:w="5949" w:type="dxa"/>
          </w:tcPr>
          <w:p w14:paraId="0BC0E5CC" w14:textId="40B0BBCC" w:rsidR="00021A8E" w:rsidRPr="00AF2E30" w:rsidRDefault="00021A8E" w:rsidP="00021A8E">
            <w:pPr>
              <w:spacing w:line="240" w:lineRule="atLeast"/>
              <w:rPr>
                <w:rFonts w:cstheme="minorHAnsi"/>
                <w:sz w:val="24"/>
                <w:szCs w:val="24"/>
              </w:rPr>
            </w:pPr>
            <w:r w:rsidRPr="00AF2E30">
              <w:rPr>
                <w:rFonts w:cstheme="minorHAnsi"/>
                <w:sz w:val="24"/>
                <w:szCs w:val="24"/>
              </w:rPr>
              <w:t>Jesus B. Garcia, Jr. – Independent Director</w:t>
            </w:r>
          </w:p>
        </w:tc>
        <w:tc>
          <w:tcPr>
            <w:tcW w:w="1559" w:type="dxa"/>
          </w:tcPr>
          <w:p w14:paraId="023C7B9C" w14:textId="08E61CFC" w:rsidR="00021A8E" w:rsidRPr="00AF2E30" w:rsidRDefault="00021A8E" w:rsidP="00021A8E">
            <w:pPr>
              <w:jc w:val="center"/>
              <w:rPr>
                <w:rFonts w:cstheme="minorHAnsi"/>
                <w:sz w:val="24"/>
                <w:szCs w:val="24"/>
              </w:rPr>
            </w:pPr>
            <w:r w:rsidRPr="00AF2E30">
              <w:rPr>
                <w:rFonts w:cstheme="minorHAnsi"/>
                <w:sz w:val="24"/>
                <w:szCs w:val="24"/>
              </w:rPr>
              <w:t>1</w:t>
            </w:r>
          </w:p>
        </w:tc>
        <w:tc>
          <w:tcPr>
            <w:tcW w:w="1842" w:type="dxa"/>
          </w:tcPr>
          <w:p w14:paraId="655EC17F" w14:textId="6F342254" w:rsidR="00021A8E" w:rsidRPr="00AF2E30" w:rsidRDefault="00021A8E" w:rsidP="00021A8E">
            <w:pPr>
              <w:jc w:val="center"/>
              <w:rPr>
                <w:rFonts w:cstheme="minorHAnsi"/>
                <w:sz w:val="24"/>
                <w:szCs w:val="24"/>
              </w:rPr>
            </w:pPr>
            <w:r w:rsidRPr="00AF2E30">
              <w:rPr>
                <w:rFonts w:cstheme="minorHAnsi"/>
                <w:sz w:val="24"/>
                <w:szCs w:val="24"/>
              </w:rPr>
              <w:t>0.0%</w:t>
            </w:r>
          </w:p>
        </w:tc>
      </w:tr>
      <w:tr w:rsidR="00021A8E" w:rsidRPr="008B5050" w14:paraId="63311EE7" w14:textId="77777777" w:rsidTr="00535580">
        <w:tc>
          <w:tcPr>
            <w:tcW w:w="5949" w:type="dxa"/>
          </w:tcPr>
          <w:p w14:paraId="7F623ADC" w14:textId="77777777" w:rsidR="00021A8E" w:rsidRPr="00AF2E30" w:rsidRDefault="00021A8E" w:rsidP="00021A8E">
            <w:pPr>
              <w:jc w:val="both"/>
              <w:rPr>
                <w:rFonts w:cstheme="minorHAnsi"/>
                <w:sz w:val="24"/>
                <w:szCs w:val="24"/>
              </w:rPr>
            </w:pPr>
          </w:p>
        </w:tc>
        <w:tc>
          <w:tcPr>
            <w:tcW w:w="1559" w:type="dxa"/>
          </w:tcPr>
          <w:p w14:paraId="76790C4B" w14:textId="77777777" w:rsidR="00021A8E" w:rsidRPr="00AF2E30" w:rsidRDefault="00021A8E" w:rsidP="00021A8E">
            <w:pPr>
              <w:jc w:val="center"/>
              <w:rPr>
                <w:rFonts w:cstheme="minorHAnsi"/>
                <w:sz w:val="24"/>
                <w:szCs w:val="24"/>
              </w:rPr>
            </w:pPr>
          </w:p>
        </w:tc>
        <w:tc>
          <w:tcPr>
            <w:tcW w:w="1842" w:type="dxa"/>
          </w:tcPr>
          <w:p w14:paraId="1CD99B8D" w14:textId="77777777" w:rsidR="00021A8E" w:rsidRPr="00AF2E30" w:rsidRDefault="00021A8E" w:rsidP="00021A8E">
            <w:pPr>
              <w:jc w:val="center"/>
              <w:rPr>
                <w:rFonts w:cstheme="minorHAnsi"/>
                <w:sz w:val="24"/>
                <w:szCs w:val="24"/>
              </w:rPr>
            </w:pPr>
          </w:p>
        </w:tc>
      </w:tr>
      <w:tr w:rsidR="00021A8E" w:rsidRPr="008B5050" w14:paraId="70650E0A" w14:textId="77777777" w:rsidTr="00535580">
        <w:tc>
          <w:tcPr>
            <w:tcW w:w="5949" w:type="dxa"/>
          </w:tcPr>
          <w:p w14:paraId="364818BB" w14:textId="388B6444" w:rsidR="00021A8E" w:rsidRPr="00AF2E30" w:rsidRDefault="00021A8E" w:rsidP="00021A8E">
            <w:pPr>
              <w:jc w:val="both"/>
              <w:rPr>
                <w:rFonts w:cstheme="minorHAnsi"/>
                <w:sz w:val="24"/>
                <w:szCs w:val="24"/>
              </w:rPr>
            </w:pPr>
            <w:r w:rsidRPr="00AF2E30">
              <w:rPr>
                <w:rFonts w:cstheme="minorHAnsi"/>
                <w:sz w:val="24"/>
                <w:szCs w:val="24"/>
              </w:rPr>
              <w:t xml:space="preserve">Others </w:t>
            </w:r>
          </w:p>
        </w:tc>
        <w:tc>
          <w:tcPr>
            <w:tcW w:w="1559" w:type="dxa"/>
          </w:tcPr>
          <w:p w14:paraId="06E99E25" w14:textId="502972C2" w:rsidR="00021A8E" w:rsidRPr="00AF2E30" w:rsidRDefault="00D310E8" w:rsidP="00021A8E">
            <w:pPr>
              <w:jc w:val="center"/>
              <w:rPr>
                <w:rFonts w:cstheme="minorHAnsi"/>
                <w:sz w:val="24"/>
                <w:szCs w:val="24"/>
              </w:rPr>
            </w:pPr>
            <w:r w:rsidRPr="00AF2E30">
              <w:rPr>
                <w:rFonts w:cstheme="minorHAnsi"/>
                <w:sz w:val="24"/>
                <w:szCs w:val="24"/>
              </w:rPr>
              <w:t>16,730</w:t>
            </w:r>
          </w:p>
        </w:tc>
        <w:tc>
          <w:tcPr>
            <w:tcW w:w="1842" w:type="dxa"/>
          </w:tcPr>
          <w:p w14:paraId="4B64AD9C" w14:textId="1DBB6739" w:rsidR="00021A8E" w:rsidRPr="00AF2E30" w:rsidRDefault="00021A8E" w:rsidP="00021A8E">
            <w:pPr>
              <w:jc w:val="center"/>
              <w:rPr>
                <w:rFonts w:cstheme="minorHAnsi"/>
                <w:sz w:val="24"/>
                <w:szCs w:val="24"/>
              </w:rPr>
            </w:pPr>
            <w:r w:rsidRPr="00AF2E30">
              <w:rPr>
                <w:rFonts w:cstheme="minorHAnsi"/>
                <w:sz w:val="24"/>
                <w:szCs w:val="24"/>
              </w:rPr>
              <w:t>0.0%</w:t>
            </w:r>
          </w:p>
        </w:tc>
      </w:tr>
      <w:tr w:rsidR="00021A8E" w:rsidRPr="008B5050" w14:paraId="2C36F359" w14:textId="77777777" w:rsidTr="00535580">
        <w:tc>
          <w:tcPr>
            <w:tcW w:w="5949" w:type="dxa"/>
          </w:tcPr>
          <w:p w14:paraId="282AFD4C" w14:textId="77777777" w:rsidR="00021A8E" w:rsidRPr="00AF2E30" w:rsidRDefault="00021A8E" w:rsidP="00021A8E">
            <w:pPr>
              <w:jc w:val="both"/>
              <w:rPr>
                <w:rFonts w:cstheme="minorHAnsi"/>
                <w:sz w:val="24"/>
                <w:szCs w:val="24"/>
              </w:rPr>
            </w:pPr>
          </w:p>
        </w:tc>
        <w:tc>
          <w:tcPr>
            <w:tcW w:w="1559" w:type="dxa"/>
          </w:tcPr>
          <w:p w14:paraId="14441691" w14:textId="77777777" w:rsidR="00021A8E" w:rsidRPr="00AF2E30" w:rsidRDefault="00021A8E" w:rsidP="00021A8E">
            <w:pPr>
              <w:jc w:val="center"/>
              <w:rPr>
                <w:rFonts w:cstheme="minorHAnsi"/>
                <w:sz w:val="24"/>
                <w:szCs w:val="24"/>
              </w:rPr>
            </w:pPr>
          </w:p>
        </w:tc>
        <w:tc>
          <w:tcPr>
            <w:tcW w:w="1842" w:type="dxa"/>
          </w:tcPr>
          <w:p w14:paraId="132276DF" w14:textId="77777777" w:rsidR="00021A8E" w:rsidRPr="00AF2E30" w:rsidRDefault="00021A8E" w:rsidP="00021A8E">
            <w:pPr>
              <w:jc w:val="center"/>
              <w:rPr>
                <w:rFonts w:cstheme="minorHAnsi"/>
                <w:sz w:val="24"/>
                <w:szCs w:val="24"/>
              </w:rPr>
            </w:pPr>
          </w:p>
        </w:tc>
      </w:tr>
      <w:tr w:rsidR="00021A8E" w:rsidRPr="00021A8E" w14:paraId="7861ACCE" w14:textId="77777777" w:rsidTr="00535580">
        <w:tc>
          <w:tcPr>
            <w:tcW w:w="5949" w:type="dxa"/>
          </w:tcPr>
          <w:p w14:paraId="36BC3B0B" w14:textId="562F44C9" w:rsidR="00021A8E" w:rsidRPr="00AF2E30" w:rsidRDefault="00021A8E" w:rsidP="00021A8E">
            <w:pPr>
              <w:jc w:val="both"/>
              <w:rPr>
                <w:rFonts w:cstheme="minorHAnsi"/>
                <w:sz w:val="24"/>
                <w:szCs w:val="24"/>
              </w:rPr>
            </w:pPr>
            <w:r w:rsidRPr="00AF2E30">
              <w:rPr>
                <w:rFonts w:cstheme="minorHAnsi"/>
                <w:b/>
                <w:bCs/>
                <w:sz w:val="24"/>
                <w:szCs w:val="24"/>
              </w:rPr>
              <w:t>Total Shareholdings Represented in Person and by Proxy</w:t>
            </w:r>
          </w:p>
        </w:tc>
        <w:tc>
          <w:tcPr>
            <w:tcW w:w="1559" w:type="dxa"/>
          </w:tcPr>
          <w:p w14:paraId="6E31F461" w14:textId="61244D19" w:rsidR="00021A8E" w:rsidRPr="00AF2E30" w:rsidRDefault="00021A8E" w:rsidP="00021A8E">
            <w:pPr>
              <w:jc w:val="center"/>
              <w:rPr>
                <w:rFonts w:cstheme="minorHAnsi"/>
                <w:sz w:val="24"/>
                <w:szCs w:val="24"/>
              </w:rPr>
            </w:pPr>
            <w:r w:rsidRPr="00AF2E30">
              <w:rPr>
                <w:rFonts w:cstheme="minorHAnsi"/>
                <w:sz w:val="24"/>
                <w:szCs w:val="24"/>
              </w:rPr>
              <w:t>893,0</w:t>
            </w:r>
            <w:r w:rsidR="008165EE" w:rsidRPr="00AF2E30">
              <w:rPr>
                <w:rFonts w:cstheme="minorHAnsi"/>
                <w:sz w:val="24"/>
                <w:szCs w:val="24"/>
              </w:rPr>
              <w:t>73,902</w:t>
            </w:r>
          </w:p>
        </w:tc>
        <w:tc>
          <w:tcPr>
            <w:tcW w:w="1842" w:type="dxa"/>
          </w:tcPr>
          <w:p w14:paraId="0D790FD9" w14:textId="548F3346" w:rsidR="00021A8E" w:rsidRPr="00AF2E30" w:rsidRDefault="00021A8E" w:rsidP="00021A8E">
            <w:pPr>
              <w:jc w:val="center"/>
              <w:rPr>
                <w:rFonts w:cstheme="minorHAnsi"/>
                <w:sz w:val="24"/>
                <w:szCs w:val="24"/>
              </w:rPr>
            </w:pPr>
            <w:r w:rsidRPr="00AF2E30">
              <w:rPr>
                <w:rFonts w:cstheme="minorHAnsi"/>
                <w:sz w:val="24"/>
                <w:szCs w:val="24"/>
              </w:rPr>
              <w:t>87.26%</w:t>
            </w:r>
          </w:p>
        </w:tc>
      </w:tr>
    </w:tbl>
    <w:p w14:paraId="43D6D8E4" w14:textId="31C3EF6D" w:rsidR="00535580" w:rsidRDefault="00535580" w:rsidP="000068D2">
      <w:pPr>
        <w:spacing w:after="0" w:line="240" w:lineRule="auto"/>
        <w:jc w:val="both"/>
        <w:rPr>
          <w:rFonts w:cstheme="minorHAnsi"/>
          <w:sz w:val="24"/>
          <w:szCs w:val="24"/>
        </w:rPr>
      </w:pPr>
    </w:p>
    <w:p w14:paraId="44C4EDD5" w14:textId="77777777" w:rsidR="00404D8D" w:rsidRPr="00021A8E" w:rsidRDefault="00404D8D" w:rsidP="000068D2">
      <w:pPr>
        <w:spacing w:after="0" w:line="240" w:lineRule="auto"/>
        <w:jc w:val="both"/>
        <w:rPr>
          <w:rFonts w:cstheme="minorHAnsi"/>
          <w:sz w:val="24"/>
          <w:szCs w:val="24"/>
        </w:rPr>
      </w:pPr>
    </w:p>
    <w:p w14:paraId="0A8A1692" w14:textId="037376AC" w:rsidR="00F02136" w:rsidRPr="00021A8E" w:rsidRDefault="00F02136" w:rsidP="000068D2">
      <w:pPr>
        <w:spacing w:after="0" w:line="240" w:lineRule="auto"/>
        <w:jc w:val="both"/>
        <w:rPr>
          <w:rFonts w:cstheme="minorHAnsi"/>
          <w:b/>
          <w:bCs/>
          <w:sz w:val="24"/>
          <w:szCs w:val="24"/>
        </w:rPr>
      </w:pPr>
      <w:r w:rsidRPr="00021A8E">
        <w:rPr>
          <w:rFonts w:cstheme="minorHAnsi"/>
          <w:b/>
          <w:bCs/>
          <w:sz w:val="24"/>
          <w:szCs w:val="24"/>
        </w:rPr>
        <w:t xml:space="preserve">I. </w:t>
      </w:r>
      <w:r w:rsidRPr="00021A8E">
        <w:rPr>
          <w:rFonts w:cstheme="minorHAnsi"/>
          <w:b/>
          <w:bCs/>
          <w:sz w:val="24"/>
          <w:szCs w:val="24"/>
        </w:rPr>
        <w:tab/>
      </w:r>
      <w:r w:rsidRPr="00021A8E">
        <w:rPr>
          <w:rFonts w:cstheme="minorHAnsi"/>
          <w:b/>
          <w:bCs/>
          <w:sz w:val="24"/>
          <w:szCs w:val="24"/>
          <w:u w:val="single"/>
        </w:rPr>
        <w:t>Call to Order</w:t>
      </w:r>
    </w:p>
    <w:p w14:paraId="46FF06AA" w14:textId="7F9C5B67" w:rsidR="00F02136" w:rsidRPr="00021A8E" w:rsidRDefault="00F02136" w:rsidP="000068D2">
      <w:pPr>
        <w:spacing w:after="0" w:line="240" w:lineRule="auto"/>
        <w:jc w:val="both"/>
        <w:rPr>
          <w:rFonts w:cstheme="minorHAnsi"/>
          <w:b/>
          <w:bCs/>
          <w:sz w:val="24"/>
          <w:szCs w:val="24"/>
        </w:rPr>
      </w:pPr>
    </w:p>
    <w:p w14:paraId="4FA8614B" w14:textId="71D7E7E0" w:rsidR="00A02558" w:rsidRDefault="00A02558" w:rsidP="00AC2EF3">
      <w:pPr>
        <w:spacing w:after="0" w:line="240" w:lineRule="auto"/>
        <w:ind w:firstLine="720"/>
        <w:jc w:val="both"/>
        <w:rPr>
          <w:rFonts w:cstheme="minorHAnsi"/>
          <w:sz w:val="24"/>
          <w:szCs w:val="24"/>
        </w:rPr>
      </w:pPr>
      <w:r>
        <w:rPr>
          <w:rFonts w:cstheme="minorHAnsi"/>
          <w:sz w:val="24"/>
          <w:szCs w:val="24"/>
        </w:rPr>
        <w:t xml:space="preserve">Atty. Joan Giduquio-Baron, the Assistant Corporate Secretary of the Corporation, announced the rules for the orderly conduct of the virtual Annual Stockholders’ Meeting (“ASM”) as follows: </w:t>
      </w:r>
    </w:p>
    <w:p w14:paraId="3FA93056" w14:textId="51E4D7EC" w:rsidR="00A02558" w:rsidRDefault="00A02558" w:rsidP="00AC2EF3">
      <w:pPr>
        <w:spacing w:after="0" w:line="240" w:lineRule="auto"/>
        <w:ind w:firstLine="720"/>
        <w:jc w:val="both"/>
        <w:rPr>
          <w:rFonts w:cstheme="minorHAnsi"/>
          <w:sz w:val="24"/>
          <w:szCs w:val="24"/>
        </w:rPr>
      </w:pPr>
    </w:p>
    <w:p w14:paraId="533C66E1" w14:textId="4F43A007" w:rsidR="00404D8D" w:rsidRDefault="00404D8D" w:rsidP="00AC2EF3">
      <w:pPr>
        <w:spacing w:after="0" w:line="240" w:lineRule="auto"/>
        <w:ind w:firstLine="720"/>
        <w:jc w:val="both"/>
        <w:rPr>
          <w:rFonts w:cstheme="minorHAnsi"/>
          <w:sz w:val="24"/>
          <w:szCs w:val="24"/>
        </w:rPr>
      </w:pPr>
    </w:p>
    <w:p w14:paraId="51468F5C" w14:textId="7787B67F" w:rsidR="00A02558" w:rsidRDefault="00A02558" w:rsidP="00A02558">
      <w:pPr>
        <w:pStyle w:val="ListParagraph"/>
        <w:numPr>
          <w:ilvl w:val="0"/>
          <w:numId w:val="2"/>
        </w:numPr>
        <w:spacing w:after="0" w:line="240" w:lineRule="auto"/>
        <w:jc w:val="both"/>
        <w:rPr>
          <w:rFonts w:cs="Calibri"/>
          <w:sz w:val="24"/>
          <w:szCs w:val="24"/>
        </w:rPr>
      </w:pPr>
      <w:r>
        <w:rPr>
          <w:rFonts w:cs="Calibri"/>
          <w:sz w:val="24"/>
          <w:szCs w:val="24"/>
        </w:rPr>
        <w:t xml:space="preserve">For proper order, </w:t>
      </w:r>
      <w:bookmarkStart w:id="0" w:name="_Hlk48838061"/>
      <w:r>
        <w:rPr>
          <w:rFonts w:cs="Calibri"/>
          <w:sz w:val="24"/>
          <w:szCs w:val="24"/>
        </w:rPr>
        <w:t xml:space="preserve">select questions pertaining to any item on the Agenda that have been emailed to the Office of the Corporate Secretary not later than 5:30 p.m. on </w:t>
      </w:r>
      <w:r>
        <w:rPr>
          <w:rFonts w:cs="Calibri"/>
          <w:sz w:val="24"/>
          <w:szCs w:val="24"/>
        </w:rPr>
        <w:lastRenderedPageBreak/>
        <w:t>September 4, 2020 will be read by the moderator during the Q&amp;A session scheduled at the end of the meeting</w:t>
      </w:r>
      <w:bookmarkEnd w:id="0"/>
      <w:r>
        <w:rPr>
          <w:rFonts w:cs="Calibri"/>
          <w:sz w:val="24"/>
          <w:szCs w:val="24"/>
        </w:rPr>
        <w:t xml:space="preserve">. Questions that were not taken up during the </w:t>
      </w:r>
      <w:proofErr w:type="spellStart"/>
      <w:r w:rsidR="00560A90">
        <w:rPr>
          <w:rFonts w:cs="Calibri"/>
          <w:sz w:val="24"/>
          <w:szCs w:val="24"/>
        </w:rPr>
        <w:t>asm</w:t>
      </w:r>
      <w:proofErr w:type="spellEnd"/>
      <w:r>
        <w:rPr>
          <w:rFonts w:cs="Calibri"/>
          <w:sz w:val="24"/>
          <w:szCs w:val="24"/>
        </w:rPr>
        <w:t xml:space="preserve"> and have been emailed no later than </w:t>
      </w:r>
      <w:bookmarkStart w:id="1" w:name="_Hlk48838033"/>
      <w:r>
        <w:rPr>
          <w:rFonts w:cs="Calibri"/>
          <w:sz w:val="24"/>
          <w:szCs w:val="24"/>
        </w:rPr>
        <w:t xml:space="preserve">12:00nn on September 11, 2020 </w:t>
      </w:r>
      <w:bookmarkEnd w:id="1"/>
      <w:r>
        <w:rPr>
          <w:rFonts w:cs="Calibri"/>
          <w:sz w:val="24"/>
          <w:szCs w:val="24"/>
        </w:rPr>
        <w:t xml:space="preserve">to the Office of the Corporate Secretary will be replied to by email. </w:t>
      </w:r>
    </w:p>
    <w:p w14:paraId="1AF69B35" w14:textId="308F690E" w:rsidR="00A02558" w:rsidRDefault="00A02558" w:rsidP="00A02558">
      <w:pPr>
        <w:pStyle w:val="ListParagraph"/>
        <w:numPr>
          <w:ilvl w:val="0"/>
          <w:numId w:val="2"/>
        </w:numPr>
        <w:spacing w:after="0" w:line="240" w:lineRule="auto"/>
        <w:jc w:val="both"/>
        <w:rPr>
          <w:rFonts w:cs="Calibri"/>
          <w:sz w:val="24"/>
          <w:szCs w:val="24"/>
        </w:rPr>
      </w:pPr>
      <w:r>
        <w:rPr>
          <w:rFonts w:cs="Calibri"/>
          <w:sz w:val="24"/>
          <w:szCs w:val="24"/>
        </w:rPr>
        <w:t>The voting results and proposed resolutions will be shown for each Agenda item.</w:t>
      </w:r>
    </w:p>
    <w:p w14:paraId="67844B43" w14:textId="1AFD240A" w:rsidR="00A02558" w:rsidRDefault="00560A90" w:rsidP="004F75E9">
      <w:pPr>
        <w:pStyle w:val="ListParagraph"/>
        <w:numPr>
          <w:ilvl w:val="0"/>
          <w:numId w:val="2"/>
        </w:numPr>
        <w:spacing w:after="0" w:line="240" w:lineRule="auto"/>
        <w:jc w:val="both"/>
        <w:rPr>
          <w:rFonts w:cs="Calibri"/>
          <w:sz w:val="24"/>
          <w:szCs w:val="24"/>
        </w:rPr>
      </w:pPr>
      <w:r>
        <w:rPr>
          <w:rFonts w:cs="Calibri"/>
          <w:sz w:val="24"/>
          <w:szCs w:val="24"/>
        </w:rPr>
        <w:t>The results of the v</w:t>
      </w:r>
      <w:r w:rsidR="00A02558">
        <w:rPr>
          <w:rFonts w:cs="Calibri"/>
          <w:sz w:val="24"/>
          <w:szCs w:val="24"/>
        </w:rPr>
        <w:t>otes received through proxy, and votes cast through the voting portal as of 5:30 pm on September 4, 2020 will be shown for each relevant agenda item</w:t>
      </w:r>
      <w:r>
        <w:rPr>
          <w:rFonts w:cs="Calibri"/>
          <w:sz w:val="24"/>
          <w:szCs w:val="24"/>
        </w:rPr>
        <w:t xml:space="preserve"> and</w:t>
      </w:r>
      <w:r w:rsidR="00A02558">
        <w:rPr>
          <w:rFonts w:cs="Calibri"/>
          <w:sz w:val="24"/>
          <w:szCs w:val="24"/>
        </w:rPr>
        <w:t xml:space="preserve"> will be reflected in the minutes of this meeting.</w:t>
      </w:r>
    </w:p>
    <w:p w14:paraId="5948304B" w14:textId="2E5148C2" w:rsidR="00A02558" w:rsidRDefault="00A02558" w:rsidP="00A02558">
      <w:pPr>
        <w:pStyle w:val="ListParagraph"/>
        <w:numPr>
          <w:ilvl w:val="0"/>
          <w:numId w:val="2"/>
        </w:numPr>
        <w:spacing w:after="0" w:line="240" w:lineRule="auto"/>
        <w:jc w:val="both"/>
        <w:rPr>
          <w:rFonts w:cs="Calibri"/>
          <w:sz w:val="24"/>
          <w:szCs w:val="24"/>
        </w:rPr>
      </w:pPr>
      <w:r>
        <w:rPr>
          <w:rFonts w:cs="Calibri"/>
          <w:sz w:val="24"/>
          <w:szCs w:val="24"/>
        </w:rPr>
        <w:t>The proceedings of the meeting will be recorded.</w:t>
      </w:r>
    </w:p>
    <w:p w14:paraId="7B539E10" w14:textId="5E6D9579" w:rsidR="00A02558" w:rsidRDefault="00A02558" w:rsidP="00A02558">
      <w:pPr>
        <w:spacing w:after="0" w:line="240" w:lineRule="auto"/>
        <w:jc w:val="both"/>
        <w:rPr>
          <w:rFonts w:cstheme="minorHAnsi"/>
          <w:sz w:val="24"/>
          <w:szCs w:val="24"/>
        </w:rPr>
      </w:pPr>
    </w:p>
    <w:p w14:paraId="630C9347" w14:textId="7C5C4B9A" w:rsidR="00A02558" w:rsidRDefault="00A02558" w:rsidP="00A02558">
      <w:pPr>
        <w:spacing w:after="0" w:line="240" w:lineRule="auto"/>
        <w:ind w:firstLine="720"/>
        <w:jc w:val="both"/>
        <w:rPr>
          <w:rFonts w:cstheme="minorHAnsi"/>
          <w:sz w:val="24"/>
          <w:szCs w:val="24"/>
        </w:rPr>
      </w:pPr>
      <w:r>
        <w:rPr>
          <w:rFonts w:cstheme="minorHAnsi"/>
          <w:sz w:val="24"/>
          <w:szCs w:val="24"/>
        </w:rPr>
        <w:t xml:space="preserve">It was also announced that the following Directors participated at the Meeting: </w:t>
      </w:r>
    </w:p>
    <w:p w14:paraId="7BCD4715" w14:textId="0D2CDF74" w:rsidR="00560A90" w:rsidRDefault="00560A90" w:rsidP="00A02558">
      <w:pPr>
        <w:spacing w:after="0" w:line="240" w:lineRule="auto"/>
        <w:ind w:firstLine="720"/>
        <w:jc w:val="both"/>
        <w:rPr>
          <w:rFonts w:cstheme="minorHAnsi"/>
          <w:sz w:val="24"/>
          <w:szCs w:val="24"/>
        </w:rPr>
      </w:pPr>
    </w:p>
    <w:tbl>
      <w:tblPr>
        <w:tblStyle w:val="TableGrid"/>
        <w:tblW w:w="0" w:type="auto"/>
        <w:tblInd w:w="846" w:type="dxa"/>
        <w:tblLook w:val="04A0" w:firstRow="1" w:lastRow="0" w:firstColumn="1" w:lastColumn="0" w:noHBand="0" w:noVBand="1"/>
      </w:tblPr>
      <w:tblGrid>
        <w:gridCol w:w="4286"/>
        <w:gridCol w:w="3884"/>
      </w:tblGrid>
      <w:tr w:rsidR="00560A90" w:rsidRPr="004F75E9" w14:paraId="31AC24C9" w14:textId="77777777" w:rsidTr="004F75E9">
        <w:tc>
          <w:tcPr>
            <w:tcW w:w="4394" w:type="dxa"/>
            <w:shd w:val="clear" w:color="auto" w:fill="BFBFBF" w:themeFill="background1" w:themeFillShade="BF"/>
          </w:tcPr>
          <w:p w14:paraId="7F46119B" w14:textId="69260316" w:rsidR="00560A90" w:rsidRPr="004F75E9" w:rsidRDefault="00560A90" w:rsidP="004F75E9">
            <w:pPr>
              <w:jc w:val="center"/>
              <w:rPr>
                <w:rFonts w:cstheme="minorHAnsi"/>
                <w:b/>
                <w:bCs/>
                <w:sz w:val="24"/>
                <w:szCs w:val="24"/>
              </w:rPr>
            </w:pPr>
            <w:r>
              <w:rPr>
                <w:rFonts w:cstheme="minorHAnsi"/>
                <w:b/>
                <w:bCs/>
                <w:sz w:val="24"/>
                <w:szCs w:val="24"/>
              </w:rPr>
              <w:t>NAME</w:t>
            </w:r>
          </w:p>
        </w:tc>
        <w:tc>
          <w:tcPr>
            <w:tcW w:w="3969" w:type="dxa"/>
            <w:shd w:val="clear" w:color="auto" w:fill="BFBFBF" w:themeFill="background1" w:themeFillShade="BF"/>
          </w:tcPr>
          <w:p w14:paraId="3E1E7646" w14:textId="68DACC9F" w:rsidR="00560A90" w:rsidRPr="004F75E9" w:rsidRDefault="00560A90" w:rsidP="004F75E9">
            <w:pPr>
              <w:jc w:val="center"/>
              <w:rPr>
                <w:rFonts w:cstheme="minorHAnsi"/>
                <w:b/>
                <w:bCs/>
                <w:sz w:val="24"/>
                <w:szCs w:val="24"/>
              </w:rPr>
            </w:pPr>
            <w:r>
              <w:rPr>
                <w:rFonts w:cstheme="minorHAnsi"/>
                <w:b/>
                <w:bCs/>
                <w:sz w:val="24"/>
                <w:szCs w:val="24"/>
              </w:rPr>
              <w:t>POSITION</w:t>
            </w:r>
          </w:p>
        </w:tc>
      </w:tr>
      <w:tr w:rsidR="00560A90" w14:paraId="26724157" w14:textId="77777777" w:rsidTr="004F75E9">
        <w:tc>
          <w:tcPr>
            <w:tcW w:w="4394" w:type="dxa"/>
          </w:tcPr>
          <w:p w14:paraId="340C0631" w14:textId="77AD8491" w:rsidR="00560A90" w:rsidRDefault="00560A90" w:rsidP="00A02558">
            <w:pPr>
              <w:jc w:val="both"/>
              <w:rPr>
                <w:rFonts w:cstheme="minorHAnsi"/>
                <w:sz w:val="24"/>
                <w:szCs w:val="24"/>
              </w:rPr>
            </w:pPr>
            <w:r>
              <w:rPr>
                <w:rFonts w:cstheme="minorHAnsi"/>
                <w:sz w:val="24"/>
                <w:szCs w:val="24"/>
              </w:rPr>
              <w:t xml:space="preserve">Mr. Ramontito E. Garcia </w:t>
            </w:r>
          </w:p>
        </w:tc>
        <w:tc>
          <w:tcPr>
            <w:tcW w:w="3969" w:type="dxa"/>
          </w:tcPr>
          <w:p w14:paraId="4C56511A" w14:textId="1F467586" w:rsidR="00560A90" w:rsidRDefault="00560A90" w:rsidP="00A02558">
            <w:pPr>
              <w:jc w:val="both"/>
              <w:rPr>
                <w:rFonts w:cstheme="minorHAnsi"/>
                <w:sz w:val="24"/>
                <w:szCs w:val="24"/>
              </w:rPr>
            </w:pPr>
            <w:r>
              <w:rPr>
                <w:rFonts w:cstheme="minorHAnsi"/>
                <w:sz w:val="24"/>
                <w:szCs w:val="24"/>
              </w:rPr>
              <w:t xml:space="preserve">Chairman and CEO </w:t>
            </w:r>
          </w:p>
        </w:tc>
      </w:tr>
      <w:tr w:rsidR="00560A90" w14:paraId="53F02A01" w14:textId="77777777" w:rsidTr="004F75E9">
        <w:tc>
          <w:tcPr>
            <w:tcW w:w="4394" w:type="dxa"/>
          </w:tcPr>
          <w:p w14:paraId="084179DB" w14:textId="1CDD788A" w:rsidR="00560A90" w:rsidRDefault="00560A90" w:rsidP="00A02558">
            <w:pPr>
              <w:jc w:val="both"/>
              <w:rPr>
                <w:rFonts w:cstheme="minorHAnsi"/>
                <w:sz w:val="24"/>
                <w:szCs w:val="24"/>
              </w:rPr>
            </w:pPr>
            <w:r>
              <w:rPr>
                <w:rFonts w:cstheme="minorHAnsi"/>
                <w:sz w:val="24"/>
                <w:szCs w:val="24"/>
              </w:rPr>
              <w:t xml:space="preserve">Mr. Edgar John A. Garcia </w:t>
            </w:r>
          </w:p>
        </w:tc>
        <w:tc>
          <w:tcPr>
            <w:tcW w:w="3969" w:type="dxa"/>
          </w:tcPr>
          <w:p w14:paraId="52EC7277" w14:textId="6B5D2FC4" w:rsidR="00560A90" w:rsidRDefault="00560A90" w:rsidP="00A02558">
            <w:pPr>
              <w:jc w:val="both"/>
              <w:rPr>
                <w:rFonts w:cstheme="minorHAnsi"/>
                <w:sz w:val="24"/>
                <w:szCs w:val="24"/>
              </w:rPr>
            </w:pPr>
            <w:r>
              <w:rPr>
                <w:rFonts w:cstheme="minorHAnsi"/>
                <w:sz w:val="24"/>
                <w:szCs w:val="24"/>
              </w:rPr>
              <w:t>Vice Chairman</w:t>
            </w:r>
          </w:p>
        </w:tc>
      </w:tr>
      <w:tr w:rsidR="00560A90" w14:paraId="78A896C6" w14:textId="77777777" w:rsidTr="004F75E9">
        <w:tc>
          <w:tcPr>
            <w:tcW w:w="4394" w:type="dxa"/>
          </w:tcPr>
          <w:p w14:paraId="3F883BFC" w14:textId="366183FD" w:rsidR="00560A90" w:rsidRDefault="00560A90" w:rsidP="00A02558">
            <w:pPr>
              <w:jc w:val="both"/>
              <w:rPr>
                <w:rFonts w:cstheme="minorHAnsi"/>
                <w:sz w:val="24"/>
                <w:szCs w:val="24"/>
              </w:rPr>
            </w:pPr>
            <w:r>
              <w:rPr>
                <w:rFonts w:cstheme="minorHAnsi"/>
                <w:sz w:val="24"/>
                <w:szCs w:val="24"/>
              </w:rPr>
              <w:t xml:space="preserve">Mr. Arlo Angelo G. Sarmiento </w:t>
            </w:r>
          </w:p>
        </w:tc>
        <w:tc>
          <w:tcPr>
            <w:tcW w:w="3969" w:type="dxa"/>
          </w:tcPr>
          <w:p w14:paraId="6872014B" w14:textId="3F85D766" w:rsidR="00560A90" w:rsidRDefault="00560A90" w:rsidP="00A02558">
            <w:pPr>
              <w:jc w:val="both"/>
              <w:rPr>
                <w:rFonts w:cstheme="minorHAnsi"/>
                <w:sz w:val="24"/>
                <w:szCs w:val="24"/>
              </w:rPr>
            </w:pPr>
            <w:r>
              <w:rPr>
                <w:rFonts w:cstheme="minorHAnsi"/>
                <w:sz w:val="24"/>
                <w:szCs w:val="24"/>
              </w:rPr>
              <w:t xml:space="preserve">President </w:t>
            </w:r>
          </w:p>
        </w:tc>
      </w:tr>
      <w:tr w:rsidR="00560A90" w14:paraId="79529DDA" w14:textId="77777777" w:rsidTr="004F75E9">
        <w:tc>
          <w:tcPr>
            <w:tcW w:w="4394" w:type="dxa"/>
          </w:tcPr>
          <w:p w14:paraId="76AD25C8" w14:textId="2B3FF2F1" w:rsidR="00560A90" w:rsidRDefault="00560A90" w:rsidP="00A02558">
            <w:pPr>
              <w:jc w:val="both"/>
              <w:rPr>
                <w:rFonts w:cstheme="minorHAnsi"/>
                <w:sz w:val="24"/>
                <w:szCs w:val="24"/>
              </w:rPr>
            </w:pPr>
            <w:r>
              <w:rPr>
                <w:rFonts w:cstheme="minorHAnsi"/>
                <w:sz w:val="24"/>
                <w:szCs w:val="24"/>
              </w:rPr>
              <w:t xml:space="preserve">Mr. Jose Marko Anton G. Sarmiento </w:t>
            </w:r>
          </w:p>
        </w:tc>
        <w:tc>
          <w:tcPr>
            <w:tcW w:w="3969" w:type="dxa"/>
          </w:tcPr>
          <w:p w14:paraId="6B8F7399" w14:textId="003D864F" w:rsidR="00560A90" w:rsidRDefault="00560A90" w:rsidP="00A02558">
            <w:pPr>
              <w:jc w:val="both"/>
              <w:rPr>
                <w:rFonts w:cstheme="minorHAnsi"/>
                <w:sz w:val="24"/>
                <w:szCs w:val="24"/>
              </w:rPr>
            </w:pPr>
            <w:r>
              <w:rPr>
                <w:rFonts w:cstheme="minorHAnsi"/>
                <w:sz w:val="24"/>
                <w:szCs w:val="24"/>
              </w:rPr>
              <w:t xml:space="preserve">Director </w:t>
            </w:r>
          </w:p>
        </w:tc>
      </w:tr>
      <w:tr w:rsidR="00560A90" w14:paraId="3CC43751" w14:textId="77777777" w:rsidTr="004F75E9">
        <w:tc>
          <w:tcPr>
            <w:tcW w:w="4394" w:type="dxa"/>
          </w:tcPr>
          <w:p w14:paraId="717EBC56" w14:textId="282485BA" w:rsidR="00560A90" w:rsidRDefault="00560A90" w:rsidP="00A02558">
            <w:pPr>
              <w:jc w:val="both"/>
              <w:rPr>
                <w:rFonts w:cstheme="minorHAnsi"/>
                <w:sz w:val="24"/>
                <w:szCs w:val="24"/>
              </w:rPr>
            </w:pPr>
            <w:r>
              <w:rPr>
                <w:rFonts w:cstheme="minorHAnsi"/>
                <w:sz w:val="24"/>
                <w:szCs w:val="24"/>
              </w:rPr>
              <w:t xml:space="preserve">Mr. Charles </w:t>
            </w:r>
            <w:proofErr w:type="spellStart"/>
            <w:r w:rsidR="00DC65B3">
              <w:rPr>
                <w:rFonts w:cstheme="minorHAnsi"/>
                <w:sz w:val="24"/>
                <w:szCs w:val="24"/>
              </w:rPr>
              <w:t>Sylvestre</w:t>
            </w:r>
            <w:proofErr w:type="spellEnd"/>
            <w:r w:rsidR="00DC65B3">
              <w:rPr>
                <w:rFonts w:cstheme="minorHAnsi"/>
                <w:sz w:val="24"/>
                <w:szCs w:val="24"/>
              </w:rPr>
              <w:t xml:space="preserve"> </w:t>
            </w:r>
            <w:r>
              <w:rPr>
                <w:rFonts w:cstheme="minorHAnsi"/>
                <w:sz w:val="24"/>
                <w:szCs w:val="24"/>
              </w:rPr>
              <w:t xml:space="preserve">A. Garcia </w:t>
            </w:r>
          </w:p>
        </w:tc>
        <w:tc>
          <w:tcPr>
            <w:tcW w:w="3969" w:type="dxa"/>
          </w:tcPr>
          <w:p w14:paraId="260C3118" w14:textId="6598BCDA" w:rsidR="00560A90" w:rsidRDefault="00560A90" w:rsidP="00A02558">
            <w:pPr>
              <w:jc w:val="both"/>
              <w:rPr>
                <w:rFonts w:cstheme="minorHAnsi"/>
                <w:sz w:val="24"/>
                <w:szCs w:val="24"/>
              </w:rPr>
            </w:pPr>
            <w:r>
              <w:rPr>
                <w:rFonts w:cstheme="minorHAnsi"/>
                <w:sz w:val="24"/>
                <w:szCs w:val="24"/>
              </w:rPr>
              <w:t xml:space="preserve">Director </w:t>
            </w:r>
          </w:p>
        </w:tc>
      </w:tr>
      <w:tr w:rsidR="00560A90" w14:paraId="03BCBB18" w14:textId="77777777" w:rsidTr="004F75E9">
        <w:tc>
          <w:tcPr>
            <w:tcW w:w="4394" w:type="dxa"/>
          </w:tcPr>
          <w:p w14:paraId="4E8AF0D9" w14:textId="30DA876E" w:rsidR="00560A90" w:rsidRDefault="00560A90" w:rsidP="00A02558">
            <w:pPr>
              <w:jc w:val="both"/>
              <w:rPr>
                <w:rFonts w:cstheme="minorHAnsi"/>
                <w:sz w:val="24"/>
                <w:szCs w:val="24"/>
              </w:rPr>
            </w:pPr>
            <w:r>
              <w:rPr>
                <w:rFonts w:cstheme="minorHAnsi"/>
                <w:sz w:val="24"/>
                <w:szCs w:val="24"/>
              </w:rPr>
              <w:t>Mr. Gil A. Garcia II</w:t>
            </w:r>
          </w:p>
        </w:tc>
        <w:tc>
          <w:tcPr>
            <w:tcW w:w="3969" w:type="dxa"/>
          </w:tcPr>
          <w:p w14:paraId="4346872E" w14:textId="78AF36D7" w:rsidR="00560A90" w:rsidRDefault="00560A90" w:rsidP="00A02558">
            <w:pPr>
              <w:jc w:val="both"/>
              <w:rPr>
                <w:rFonts w:cstheme="minorHAnsi"/>
                <w:sz w:val="24"/>
                <w:szCs w:val="24"/>
              </w:rPr>
            </w:pPr>
            <w:r>
              <w:rPr>
                <w:rFonts w:cstheme="minorHAnsi"/>
                <w:sz w:val="24"/>
                <w:szCs w:val="24"/>
              </w:rPr>
              <w:t xml:space="preserve">Director </w:t>
            </w:r>
          </w:p>
        </w:tc>
      </w:tr>
      <w:tr w:rsidR="00560A90" w14:paraId="2501DC39" w14:textId="77777777" w:rsidTr="004F75E9">
        <w:tc>
          <w:tcPr>
            <w:tcW w:w="4394" w:type="dxa"/>
          </w:tcPr>
          <w:p w14:paraId="7A6230DA" w14:textId="18C0045A" w:rsidR="00560A90" w:rsidRDefault="00560A90" w:rsidP="00A02558">
            <w:pPr>
              <w:jc w:val="both"/>
              <w:rPr>
                <w:rFonts w:cstheme="minorHAnsi"/>
                <w:sz w:val="24"/>
                <w:szCs w:val="24"/>
              </w:rPr>
            </w:pPr>
            <w:r>
              <w:rPr>
                <w:rFonts w:cstheme="minorHAnsi"/>
                <w:sz w:val="24"/>
                <w:szCs w:val="24"/>
              </w:rPr>
              <w:t>Mr. Emil Andre M. Garcia</w:t>
            </w:r>
          </w:p>
        </w:tc>
        <w:tc>
          <w:tcPr>
            <w:tcW w:w="3969" w:type="dxa"/>
          </w:tcPr>
          <w:p w14:paraId="23F910AF" w14:textId="236A557B" w:rsidR="00560A90" w:rsidRDefault="00560A90" w:rsidP="00A02558">
            <w:pPr>
              <w:jc w:val="both"/>
              <w:rPr>
                <w:rFonts w:cstheme="minorHAnsi"/>
                <w:sz w:val="24"/>
                <w:szCs w:val="24"/>
              </w:rPr>
            </w:pPr>
            <w:r>
              <w:rPr>
                <w:rFonts w:cstheme="minorHAnsi"/>
                <w:sz w:val="24"/>
                <w:szCs w:val="24"/>
              </w:rPr>
              <w:t>Director and SVP - Power</w:t>
            </w:r>
          </w:p>
        </w:tc>
      </w:tr>
      <w:tr w:rsidR="00560A90" w14:paraId="2A8713EC" w14:textId="77777777" w:rsidTr="004F75E9">
        <w:tc>
          <w:tcPr>
            <w:tcW w:w="4394" w:type="dxa"/>
          </w:tcPr>
          <w:p w14:paraId="09D1B539" w14:textId="552CCE83" w:rsidR="00560A90" w:rsidRDefault="00560A90" w:rsidP="00A02558">
            <w:pPr>
              <w:jc w:val="both"/>
              <w:rPr>
                <w:rFonts w:cstheme="minorHAnsi"/>
                <w:sz w:val="24"/>
                <w:szCs w:val="24"/>
              </w:rPr>
            </w:pPr>
            <w:proofErr w:type="spellStart"/>
            <w:r>
              <w:rPr>
                <w:rFonts w:cstheme="minorHAnsi"/>
                <w:sz w:val="24"/>
                <w:szCs w:val="24"/>
              </w:rPr>
              <w:t>Amb</w:t>
            </w:r>
            <w:proofErr w:type="spellEnd"/>
            <w:r>
              <w:rPr>
                <w:rFonts w:cstheme="minorHAnsi"/>
                <w:sz w:val="24"/>
                <w:szCs w:val="24"/>
              </w:rPr>
              <w:t xml:space="preserve">. Raul Ch. Rabe </w:t>
            </w:r>
          </w:p>
        </w:tc>
        <w:tc>
          <w:tcPr>
            <w:tcW w:w="3969" w:type="dxa"/>
          </w:tcPr>
          <w:p w14:paraId="4D21F37E" w14:textId="7F3AB743" w:rsidR="00560A90" w:rsidRDefault="00560A90" w:rsidP="00A02558">
            <w:pPr>
              <w:jc w:val="both"/>
              <w:rPr>
                <w:rFonts w:cstheme="minorHAnsi"/>
                <w:sz w:val="24"/>
                <w:szCs w:val="24"/>
              </w:rPr>
            </w:pPr>
            <w:r>
              <w:rPr>
                <w:rFonts w:cstheme="minorHAnsi"/>
                <w:sz w:val="24"/>
                <w:szCs w:val="24"/>
              </w:rPr>
              <w:t>Independent Director</w:t>
            </w:r>
          </w:p>
        </w:tc>
      </w:tr>
      <w:tr w:rsidR="00560A90" w14:paraId="6C84542F" w14:textId="77777777" w:rsidTr="004F75E9">
        <w:tc>
          <w:tcPr>
            <w:tcW w:w="4394" w:type="dxa"/>
          </w:tcPr>
          <w:p w14:paraId="3FB9D8FD" w14:textId="62ECBC90" w:rsidR="00560A90" w:rsidRDefault="00560A90" w:rsidP="00A02558">
            <w:pPr>
              <w:jc w:val="both"/>
              <w:rPr>
                <w:rFonts w:cstheme="minorHAnsi"/>
                <w:sz w:val="24"/>
                <w:szCs w:val="24"/>
              </w:rPr>
            </w:pPr>
            <w:r>
              <w:rPr>
                <w:rFonts w:cstheme="minorHAnsi"/>
                <w:sz w:val="24"/>
                <w:szCs w:val="24"/>
              </w:rPr>
              <w:t xml:space="preserve">Atty. Jesus B. Garcia Jr. </w:t>
            </w:r>
          </w:p>
        </w:tc>
        <w:tc>
          <w:tcPr>
            <w:tcW w:w="3969" w:type="dxa"/>
          </w:tcPr>
          <w:p w14:paraId="57C64650" w14:textId="49E4B838" w:rsidR="00560A90" w:rsidRDefault="00560A90" w:rsidP="00A02558">
            <w:pPr>
              <w:jc w:val="both"/>
              <w:rPr>
                <w:rFonts w:cstheme="minorHAnsi"/>
                <w:sz w:val="24"/>
                <w:szCs w:val="24"/>
              </w:rPr>
            </w:pPr>
            <w:r>
              <w:rPr>
                <w:rFonts w:cstheme="minorHAnsi"/>
                <w:sz w:val="24"/>
                <w:szCs w:val="24"/>
              </w:rPr>
              <w:t>Independent Director</w:t>
            </w:r>
          </w:p>
        </w:tc>
      </w:tr>
      <w:tr w:rsidR="00560A90" w14:paraId="0F45173D" w14:textId="77777777" w:rsidTr="004F75E9">
        <w:tc>
          <w:tcPr>
            <w:tcW w:w="4394" w:type="dxa"/>
          </w:tcPr>
          <w:p w14:paraId="313FA315" w14:textId="48AEA301" w:rsidR="00560A90" w:rsidRDefault="00560A90" w:rsidP="00A02558">
            <w:pPr>
              <w:jc w:val="both"/>
              <w:rPr>
                <w:rFonts w:cstheme="minorHAnsi"/>
                <w:sz w:val="24"/>
                <w:szCs w:val="24"/>
              </w:rPr>
            </w:pPr>
            <w:r>
              <w:rPr>
                <w:rFonts w:cstheme="minorHAnsi"/>
                <w:sz w:val="24"/>
                <w:szCs w:val="24"/>
              </w:rPr>
              <w:t xml:space="preserve">Mr. Carmelo Maria </w:t>
            </w:r>
            <w:proofErr w:type="spellStart"/>
            <w:r>
              <w:rPr>
                <w:rFonts w:cstheme="minorHAnsi"/>
                <w:sz w:val="24"/>
                <w:szCs w:val="24"/>
              </w:rPr>
              <w:t>Luza</w:t>
            </w:r>
            <w:proofErr w:type="spellEnd"/>
            <w:r>
              <w:rPr>
                <w:rFonts w:cstheme="minorHAnsi"/>
                <w:sz w:val="24"/>
                <w:szCs w:val="24"/>
              </w:rPr>
              <w:t xml:space="preserve"> Bautista</w:t>
            </w:r>
          </w:p>
        </w:tc>
        <w:tc>
          <w:tcPr>
            <w:tcW w:w="3969" w:type="dxa"/>
          </w:tcPr>
          <w:p w14:paraId="71601CFD" w14:textId="667C156E" w:rsidR="00560A90" w:rsidRDefault="00560A90" w:rsidP="00A02558">
            <w:pPr>
              <w:jc w:val="both"/>
              <w:rPr>
                <w:rFonts w:cstheme="minorHAnsi"/>
                <w:sz w:val="24"/>
                <w:szCs w:val="24"/>
              </w:rPr>
            </w:pPr>
            <w:r>
              <w:rPr>
                <w:rFonts w:cstheme="minorHAnsi"/>
                <w:sz w:val="24"/>
                <w:szCs w:val="24"/>
              </w:rPr>
              <w:t>Independent Director</w:t>
            </w:r>
          </w:p>
        </w:tc>
      </w:tr>
      <w:tr w:rsidR="00560A90" w14:paraId="39CE8312" w14:textId="77777777" w:rsidTr="004F75E9">
        <w:tc>
          <w:tcPr>
            <w:tcW w:w="4394" w:type="dxa"/>
          </w:tcPr>
          <w:p w14:paraId="4D12AA22" w14:textId="4B53939E" w:rsidR="00560A90" w:rsidRDefault="00560A90" w:rsidP="00A02558">
            <w:pPr>
              <w:jc w:val="both"/>
              <w:rPr>
                <w:rFonts w:cstheme="minorHAnsi"/>
                <w:sz w:val="24"/>
                <w:szCs w:val="24"/>
              </w:rPr>
            </w:pPr>
            <w:r>
              <w:rPr>
                <w:rFonts w:cstheme="minorHAnsi"/>
                <w:sz w:val="24"/>
                <w:szCs w:val="24"/>
              </w:rPr>
              <w:t xml:space="preserve">Engr. Rogelio Q. Lim </w:t>
            </w:r>
          </w:p>
        </w:tc>
        <w:tc>
          <w:tcPr>
            <w:tcW w:w="3969" w:type="dxa"/>
          </w:tcPr>
          <w:p w14:paraId="6015A7AD" w14:textId="414F1C0A" w:rsidR="00560A90" w:rsidRDefault="00560A90" w:rsidP="00A02558">
            <w:pPr>
              <w:jc w:val="both"/>
              <w:rPr>
                <w:rFonts w:cstheme="minorHAnsi"/>
                <w:sz w:val="24"/>
                <w:szCs w:val="24"/>
              </w:rPr>
            </w:pPr>
            <w:r>
              <w:rPr>
                <w:rFonts w:cstheme="minorHAnsi"/>
                <w:sz w:val="24"/>
                <w:szCs w:val="24"/>
              </w:rPr>
              <w:t>Independent Director</w:t>
            </w:r>
          </w:p>
        </w:tc>
      </w:tr>
    </w:tbl>
    <w:p w14:paraId="0D850B22" w14:textId="77777777" w:rsidR="00560A90" w:rsidRDefault="00560A90" w:rsidP="00A02558">
      <w:pPr>
        <w:spacing w:after="0" w:line="240" w:lineRule="auto"/>
        <w:ind w:firstLine="720"/>
        <w:jc w:val="both"/>
        <w:rPr>
          <w:rFonts w:cstheme="minorHAnsi"/>
          <w:sz w:val="24"/>
          <w:szCs w:val="24"/>
        </w:rPr>
      </w:pPr>
    </w:p>
    <w:p w14:paraId="2AC9FF34" w14:textId="77777777" w:rsidR="00A02558" w:rsidRDefault="00A02558" w:rsidP="00A02558">
      <w:pPr>
        <w:spacing w:after="0" w:line="240" w:lineRule="auto"/>
        <w:ind w:firstLine="720"/>
        <w:jc w:val="both"/>
        <w:rPr>
          <w:rFonts w:cstheme="minorHAnsi"/>
          <w:sz w:val="24"/>
          <w:szCs w:val="24"/>
        </w:rPr>
      </w:pPr>
    </w:p>
    <w:p w14:paraId="2DBBFF8E" w14:textId="290F4C10" w:rsidR="00314676" w:rsidRDefault="00A02558" w:rsidP="0078656D">
      <w:pPr>
        <w:spacing w:after="0" w:line="240" w:lineRule="auto"/>
        <w:ind w:firstLine="720"/>
        <w:jc w:val="both"/>
        <w:rPr>
          <w:rFonts w:cstheme="minorHAnsi"/>
          <w:sz w:val="24"/>
          <w:szCs w:val="24"/>
        </w:rPr>
      </w:pPr>
      <w:r>
        <w:rPr>
          <w:rFonts w:cstheme="minorHAnsi"/>
          <w:sz w:val="24"/>
          <w:szCs w:val="24"/>
        </w:rPr>
        <w:t xml:space="preserve"> </w:t>
      </w:r>
      <w:r w:rsidR="0078656D">
        <w:rPr>
          <w:rFonts w:cstheme="minorHAnsi"/>
          <w:sz w:val="24"/>
          <w:szCs w:val="24"/>
        </w:rPr>
        <w:t xml:space="preserve">The participation of </w:t>
      </w:r>
      <w:r w:rsidR="00314676">
        <w:rPr>
          <w:rFonts w:cstheme="minorHAnsi"/>
          <w:sz w:val="24"/>
          <w:szCs w:val="24"/>
        </w:rPr>
        <w:t>representatives</w:t>
      </w:r>
      <w:r w:rsidR="0078656D">
        <w:rPr>
          <w:rFonts w:cstheme="minorHAnsi"/>
          <w:sz w:val="24"/>
          <w:szCs w:val="24"/>
        </w:rPr>
        <w:t xml:space="preserve"> from </w:t>
      </w:r>
      <w:bookmarkStart w:id="2" w:name="_Hlk50663706"/>
      <w:r w:rsidR="0078656D" w:rsidRPr="0078656D">
        <w:rPr>
          <w:rFonts w:cstheme="minorHAnsi"/>
          <w:sz w:val="24"/>
          <w:szCs w:val="24"/>
        </w:rPr>
        <w:t xml:space="preserve">SyCip </w:t>
      </w:r>
      <w:proofErr w:type="spellStart"/>
      <w:r w:rsidR="0078656D" w:rsidRPr="0078656D">
        <w:rPr>
          <w:rFonts w:cstheme="minorHAnsi"/>
          <w:sz w:val="24"/>
          <w:szCs w:val="24"/>
        </w:rPr>
        <w:t>Gorres</w:t>
      </w:r>
      <w:proofErr w:type="spellEnd"/>
      <w:r w:rsidR="0078656D">
        <w:rPr>
          <w:rFonts w:cstheme="minorHAnsi"/>
          <w:sz w:val="24"/>
          <w:szCs w:val="24"/>
        </w:rPr>
        <w:t xml:space="preserve"> </w:t>
      </w:r>
      <w:proofErr w:type="spellStart"/>
      <w:r w:rsidR="0078656D" w:rsidRPr="0078656D">
        <w:rPr>
          <w:rFonts w:cstheme="minorHAnsi"/>
          <w:sz w:val="24"/>
          <w:szCs w:val="24"/>
        </w:rPr>
        <w:t>Velayo</w:t>
      </w:r>
      <w:proofErr w:type="spellEnd"/>
      <w:r w:rsidR="0078656D" w:rsidRPr="0078656D">
        <w:rPr>
          <w:rFonts w:cstheme="minorHAnsi"/>
          <w:sz w:val="24"/>
          <w:szCs w:val="24"/>
        </w:rPr>
        <w:t xml:space="preserve"> &amp; Co.</w:t>
      </w:r>
      <w:bookmarkEnd w:id="2"/>
      <w:r w:rsidR="0078656D" w:rsidRPr="0078656D">
        <w:rPr>
          <w:rFonts w:cstheme="minorHAnsi"/>
          <w:sz w:val="24"/>
          <w:szCs w:val="24"/>
        </w:rPr>
        <w:t xml:space="preserve"> (“SGV”)</w:t>
      </w:r>
      <w:r w:rsidR="00314676">
        <w:rPr>
          <w:rFonts w:cstheme="minorHAnsi"/>
          <w:sz w:val="24"/>
          <w:szCs w:val="24"/>
        </w:rPr>
        <w:t>,</w:t>
      </w:r>
      <w:r w:rsidR="0078656D">
        <w:rPr>
          <w:rFonts w:cstheme="minorHAnsi"/>
          <w:sz w:val="24"/>
          <w:szCs w:val="24"/>
        </w:rPr>
        <w:t xml:space="preserve"> </w:t>
      </w:r>
      <w:bookmarkStart w:id="3" w:name="_Hlk50663715"/>
      <w:r w:rsidR="0078656D" w:rsidRPr="0078656D">
        <w:rPr>
          <w:rFonts w:cstheme="minorHAnsi"/>
          <w:sz w:val="24"/>
          <w:szCs w:val="24"/>
        </w:rPr>
        <w:t xml:space="preserve">the Corporation’s </w:t>
      </w:r>
      <w:r w:rsidR="00314676">
        <w:rPr>
          <w:rFonts w:cstheme="minorHAnsi"/>
          <w:sz w:val="24"/>
          <w:szCs w:val="24"/>
        </w:rPr>
        <w:t xml:space="preserve">External Auditor, and </w:t>
      </w:r>
      <w:r w:rsidR="00314676" w:rsidRPr="00132F94">
        <w:rPr>
          <w:rFonts w:cstheme="minorHAnsi"/>
          <w:sz w:val="24"/>
          <w:szCs w:val="24"/>
        </w:rPr>
        <w:t>Stock Transfer Service, Inc</w:t>
      </w:r>
      <w:r w:rsidR="00314676">
        <w:rPr>
          <w:rFonts w:cstheme="minorHAnsi"/>
          <w:sz w:val="24"/>
          <w:szCs w:val="24"/>
        </w:rPr>
        <w:t>.</w:t>
      </w:r>
      <w:r w:rsidR="004F75E9">
        <w:rPr>
          <w:rFonts w:cstheme="minorHAnsi"/>
          <w:sz w:val="24"/>
          <w:szCs w:val="24"/>
        </w:rPr>
        <w:t xml:space="preserve">, the Corporation’s stock and transfer agent </w:t>
      </w:r>
      <w:r w:rsidR="00314676">
        <w:rPr>
          <w:rFonts w:cstheme="minorHAnsi"/>
          <w:sz w:val="24"/>
          <w:szCs w:val="24"/>
        </w:rPr>
        <w:t>was acknowledged</w:t>
      </w:r>
      <w:bookmarkEnd w:id="3"/>
      <w:r w:rsidR="00314676">
        <w:rPr>
          <w:rFonts w:cstheme="minorHAnsi"/>
          <w:sz w:val="24"/>
          <w:szCs w:val="24"/>
        </w:rPr>
        <w:t xml:space="preserve">. </w:t>
      </w:r>
    </w:p>
    <w:p w14:paraId="7B0E095D" w14:textId="77777777" w:rsidR="00314676" w:rsidRDefault="00314676" w:rsidP="0078656D">
      <w:pPr>
        <w:spacing w:after="0" w:line="240" w:lineRule="auto"/>
        <w:ind w:firstLine="720"/>
        <w:jc w:val="both"/>
        <w:rPr>
          <w:rFonts w:cstheme="minorHAnsi"/>
          <w:sz w:val="24"/>
          <w:szCs w:val="24"/>
        </w:rPr>
      </w:pPr>
    </w:p>
    <w:p w14:paraId="2D0C2CD5" w14:textId="45C6E0C5" w:rsidR="00A02558" w:rsidRDefault="00314676" w:rsidP="0078656D">
      <w:pPr>
        <w:spacing w:after="0" w:line="240" w:lineRule="auto"/>
        <w:ind w:firstLine="720"/>
        <w:jc w:val="both"/>
        <w:rPr>
          <w:rFonts w:cstheme="minorHAnsi"/>
          <w:sz w:val="24"/>
          <w:szCs w:val="24"/>
        </w:rPr>
      </w:pPr>
      <w:r>
        <w:rPr>
          <w:rFonts w:cstheme="minorHAnsi"/>
          <w:sz w:val="24"/>
          <w:szCs w:val="24"/>
        </w:rPr>
        <w:t xml:space="preserve">Finally, the Corporation’s officers were acknowledged, including the Group CFO, Ms. </w:t>
      </w:r>
      <w:proofErr w:type="spellStart"/>
      <w:r>
        <w:rPr>
          <w:rFonts w:cstheme="minorHAnsi"/>
          <w:sz w:val="24"/>
          <w:szCs w:val="24"/>
        </w:rPr>
        <w:t>Minuel</w:t>
      </w:r>
      <w:proofErr w:type="spellEnd"/>
      <w:r>
        <w:rPr>
          <w:rFonts w:cstheme="minorHAnsi"/>
          <w:sz w:val="24"/>
          <w:szCs w:val="24"/>
        </w:rPr>
        <w:t xml:space="preserve"> Carmela N. Franco. </w:t>
      </w:r>
    </w:p>
    <w:p w14:paraId="75EB9423" w14:textId="77777777" w:rsidR="00A02558" w:rsidRDefault="00A02558" w:rsidP="00AC2EF3">
      <w:pPr>
        <w:spacing w:after="0" w:line="240" w:lineRule="auto"/>
        <w:ind w:firstLine="720"/>
        <w:jc w:val="both"/>
        <w:rPr>
          <w:rFonts w:cstheme="minorHAnsi"/>
          <w:sz w:val="24"/>
          <w:szCs w:val="24"/>
        </w:rPr>
      </w:pPr>
    </w:p>
    <w:p w14:paraId="2C6B8417" w14:textId="7A6AAA3D" w:rsidR="00F02136" w:rsidRPr="00021A8E" w:rsidRDefault="00F02136" w:rsidP="00AC2EF3">
      <w:pPr>
        <w:spacing w:after="0" w:line="240" w:lineRule="auto"/>
        <w:ind w:firstLine="720"/>
        <w:jc w:val="both"/>
        <w:rPr>
          <w:rFonts w:cstheme="minorHAnsi"/>
          <w:sz w:val="24"/>
          <w:szCs w:val="24"/>
        </w:rPr>
      </w:pPr>
      <w:r w:rsidRPr="00021A8E">
        <w:rPr>
          <w:rFonts w:cstheme="minorHAnsi"/>
          <w:sz w:val="24"/>
          <w:szCs w:val="24"/>
        </w:rPr>
        <w:t>The ASM of Vivant Corporation (</w:t>
      </w:r>
      <w:r w:rsidR="0002252E" w:rsidRPr="00021A8E">
        <w:rPr>
          <w:rFonts w:cstheme="minorHAnsi"/>
          <w:sz w:val="24"/>
          <w:szCs w:val="24"/>
        </w:rPr>
        <w:t xml:space="preserve">the </w:t>
      </w:r>
      <w:r w:rsidRPr="00021A8E">
        <w:rPr>
          <w:rFonts w:cstheme="minorHAnsi"/>
          <w:sz w:val="24"/>
          <w:szCs w:val="24"/>
        </w:rPr>
        <w:t>“</w:t>
      </w:r>
      <w:r w:rsidR="0002252E" w:rsidRPr="00021A8E">
        <w:rPr>
          <w:rFonts w:cstheme="minorHAnsi"/>
          <w:sz w:val="24"/>
          <w:szCs w:val="24"/>
        </w:rPr>
        <w:t>Corporation</w:t>
      </w:r>
      <w:r w:rsidRPr="00021A8E">
        <w:rPr>
          <w:rFonts w:cstheme="minorHAnsi"/>
          <w:sz w:val="24"/>
          <w:szCs w:val="24"/>
        </w:rPr>
        <w:t>”) was called to order by the Chairman of the Board, Mr. Ramontito E. Garcia (“REG”) at 10:00 A.M. and presided over the same.</w:t>
      </w:r>
    </w:p>
    <w:p w14:paraId="36FB0631" w14:textId="5729506E" w:rsidR="00F02136" w:rsidRPr="00021A8E" w:rsidRDefault="00F02136" w:rsidP="000068D2">
      <w:pPr>
        <w:spacing w:after="0" w:line="240" w:lineRule="auto"/>
        <w:jc w:val="both"/>
        <w:rPr>
          <w:rFonts w:cstheme="minorHAnsi"/>
          <w:sz w:val="24"/>
          <w:szCs w:val="24"/>
        </w:rPr>
      </w:pPr>
    </w:p>
    <w:p w14:paraId="4D309CDC" w14:textId="77777777" w:rsidR="00F02136" w:rsidRPr="00021A8E" w:rsidRDefault="00F02136" w:rsidP="00AC2EF3">
      <w:pPr>
        <w:spacing w:after="0" w:line="240" w:lineRule="auto"/>
        <w:ind w:firstLine="720"/>
        <w:jc w:val="both"/>
        <w:rPr>
          <w:rFonts w:cstheme="minorHAnsi"/>
          <w:sz w:val="24"/>
          <w:szCs w:val="24"/>
        </w:rPr>
      </w:pPr>
      <w:r w:rsidRPr="00021A8E">
        <w:rPr>
          <w:rFonts w:cstheme="minorHAnsi"/>
          <w:sz w:val="24"/>
          <w:szCs w:val="24"/>
        </w:rPr>
        <w:t>The Corporate Secretary, Atty. Jess Anthony N. Garcia, took the minutes of the meeting.</w:t>
      </w:r>
    </w:p>
    <w:p w14:paraId="4F2AF3AE" w14:textId="77777777" w:rsidR="00404D8D" w:rsidRPr="00021A8E" w:rsidRDefault="00404D8D" w:rsidP="000068D2">
      <w:pPr>
        <w:spacing w:after="0" w:line="240" w:lineRule="auto"/>
        <w:jc w:val="both"/>
        <w:rPr>
          <w:rFonts w:cstheme="minorHAnsi"/>
          <w:sz w:val="24"/>
          <w:szCs w:val="24"/>
        </w:rPr>
      </w:pPr>
    </w:p>
    <w:p w14:paraId="7FC20308" w14:textId="6AA521B9" w:rsidR="00F02136" w:rsidRPr="00021A8E" w:rsidRDefault="00F02136" w:rsidP="000068D2">
      <w:pPr>
        <w:spacing w:after="0" w:line="240" w:lineRule="auto"/>
        <w:jc w:val="both"/>
        <w:rPr>
          <w:rFonts w:cstheme="minorHAnsi"/>
          <w:b/>
          <w:bCs/>
          <w:sz w:val="24"/>
          <w:szCs w:val="24"/>
          <w:u w:val="single"/>
        </w:rPr>
      </w:pPr>
      <w:r w:rsidRPr="00021A8E">
        <w:rPr>
          <w:rFonts w:cstheme="minorHAnsi"/>
          <w:b/>
          <w:bCs/>
          <w:sz w:val="24"/>
          <w:szCs w:val="24"/>
        </w:rPr>
        <w:t>II.</w:t>
      </w:r>
      <w:r w:rsidRPr="00021A8E">
        <w:rPr>
          <w:rFonts w:cstheme="minorHAnsi"/>
          <w:b/>
          <w:bCs/>
          <w:sz w:val="24"/>
          <w:szCs w:val="24"/>
        </w:rPr>
        <w:tab/>
      </w:r>
      <w:r w:rsidRPr="00021A8E">
        <w:rPr>
          <w:rFonts w:cstheme="minorHAnsi"/>
          <w:b/>
          <w:bCs/>
          <w:sz w:val="24"/>
          <w:szCs w:val="24"/>
          <w:u w:val="single"/>
        </w:rPr>
        <w:t xml:space="preserve">Proof of Notice </w:t>
      </w:r>
      <w:r w:rsidR="00DB6EBC" w:rsidRPr="00021A8E">
        <w:rPr>
          <w:rFonts w:cstheme="minorHAnsi"/>
          <w:b/>
          <w:bCs/>
          <w:sz w:val="24"/>
          <w:szCs w:val="24"/>
          <w:u w:val="single"/>
        </w:rPr>
        <w:t>and Determination of Quorum</w:t>
      </w:r>
    </w:p>
    <w:p w14:paraId="51E6F679" w14:textId="77777777" w:rsidR="00F02136" w:rsidRPr="00021A8E" w:rsidRDefault="00F02136" w:rsidP="0030785F">
      <w:pPr>
        <w:spacing w:after="0" w:line="240" w:lineRule="auto"/>
        <w:jc w:val="both"/>
        <w:rPr>
          <w:rFonts w:cstheme="minorHAnsi"/>
          <w:sz w:val="24"/>
          <w:szCs w:val="24"/>
        </w:rPr>
      </w:pPr>
    </w:p>
    <w:p w14:paraId="5CFDBE75" w14:textId="030BB705" w:rsidR="0030785F" w:rsidRPr="00021A8E" w:rsidRDefault="00AC2EF3" w:rsidP="0030785F">
      <w:pPr>
        <w:spacing w:after="0" w:line="240" w:lineRule="auto"/>
        <w:ind w:firstLine="720"/>
        <w:jc w:val="both"/>
        <w:rPr>
          <w:rFonts w:cstheme="minorHAnsi"/>
          <w:sz w:val="24"/>
          <w:szCs w:val="24"/>
        </w:rPr>
      </w:pPr>
      <w:r w:rsidRPr="00021A8E">
        <w:rPr>
          <w:rFonts w:cstheme="minorHAnsi"/>
          <w:sz w:val="24"/>
          <w:szCs w:val="24"/>
        </w:rPr>
        <w:t xml:space="preserve">The Corporate Secretary certified that starting August </w:t>
      </w:r>
      <w:r w:rsidR="00615416" w:rsidRPr="00021A8E">
        <w:rPr>
          <w:rFonts w:cstheme="minorHAnsi"/>
          <w:sz w:val="24"/>
          <w:szCs w:val="24"/>
        </w:rPr>
        <w:t>20</w:t>
      </w:r>
      <w:r w:rsidRPr="00021A8E">
        <w:rPr>
          <w:rFonts w:cstheme="minorHAnsi"/>
          <w:sz w:val="24"/>
          <w:szCs w:val="24"/>
        </w:rPr>
        <w:t xml:space="preserve">, 2020, </w:t>
      </w:r>
      <w:r w:rsidR="004477E4" w:rsidRPr="00021A8E">
        <w:rPr>
          <w:rFonts w:cstheme="minorHAnsi"/>
          <w:sz w:val="24"/>
          <w:szCs w:val="24"/>
        </w:rPr>
        <w:t xml:space="preserve">the </w:t>
      </w:r>
      <w:r w:rsidR="000E6036" w:rsidRPr="00021A8E">
        <w:rPr>
          <w:rFonts w:cstheme="minorHAnsi"/>
          <w:sz w:val="24"/>
          <w:szCs w:val="24"/>
        </w:rPr>
        <w:t>N</w:t>
      </w:r>
      <w:r w:rsidRPr="00021A8E">
        <w:rPr>
          <w:rFonts w:cstheme="minorHAnsi"/>
          <w:sz w:val="24"/>
          <w:szCs w:val="24"/>
        </w:rPr>
        <w:t xml:space="preserve">otice of the meeting were sent out to all stockholders of record as of </w:t>
      </w:r>
      <w:r w:rsidR="004477E4" w:rsidRPr="00021A8E">
        <w:rPr>
          <w:rFonts w:cstheme="minorHAnsi"/>
          <w:sz w:val="24"/>
          <w:szCs w:val="24"/>
        </w:rPr>
        <w:t xml:space="preserve">the </w:t>
      </w:r>
      <w:r w:rsidRPr="00021A8E">
        <w:rPr>
          <w:rFonts w:cstheme="minorHAnsi"/>
          <w:sz w:val="24"/>
          <w:szCs w:val="24"/>
        </w:rPr>
        <w:t>close of business o</w:t>
      </w:r>
      <w:r w:rsidR="004477E4" w:rsidRPr="00021A8E">
        <w:rPr>
          <w:rFonts w:cstheme="minorHAnsi"/>
          <w:sz w:val="24"/>
          <w:szCs w:val="24"/>
        </w:rPr>
        <w:t>f</w:t>
      </w:r>
      <w:r w:rsidRPr="00021A8E">
        <w:rPr>
          <w:rFonts w:cstheme="minorHAnsi"/>
          <w:sz w:val="24"/>
          <w:szCs w:val="24"/>
        </w:rPr>
        <w:t xml:space="preserve"> August 14, 2020</w:t>
      </w:r>
      <w:r w:rsidR="008E2032" w:rsidRPr="00021A8E">
        <w:rPr>
          <w:rFonts w:cstheme="minorHAnsi"/>
          <w:sz w:val="24"/>
          <w:szCs w:val="24"/>
        </w:rPr>
        <w:t xml:space="preserve">, or at least </w:t>
      </w:r>
      <w:r w:rsidR="00615416" w:rsidRPr="00021A8E">
        <w:rPr>
          <w:rFonts w:cstheme="minorHAnsi"/>
          <w:sz w:val="24"/>
          <w:szCs w:val="24"/>
        </w:rPr>
        <w:t>twenty-one (</w:t>
      </w:r>
      <w:r w:rsidR="008E2032" w:rsidRPr="00021A8E">
        <w:rPr>
          <w:rFonts w:cstheme="minorHAnsi"/>
          <w:sz w:val="24"/>
          <w:szCs w:val="24"/>
        </w:rPr>
        <w:t>21</w:t>
      </w:r>
      <w:r w:rsidR="00615416" w:rsidRPr="00021A8E">
        <w:rPr>
          <w:rFonts w:cstheme="minorHAnsi"/>
          <w:sz w:val="24"/>
          <w:szCs w:val="24"/>
        </w:rPr>
        <w:t>)</w:t>
      </w:r>
      <w:r w:rsidR="008E2032" w:rsidRPr="00021A8E">
        <w:rPr>
          <w:rFonts w:cstheme="minorHAnsi"/>
          <w:sz w:val="24"/>
          <w:szCs w:val="24"/>
        </w:rPr>
        <w:t xml:space="preserve"> days prior to the ASM in accordance with the requirements of the Revised </w:t>
      </w:r>
      <w:r w:rsidR="007E73BA" w:rsidRPr="00021A8E">
        <w:rPr>
          <w:rFonts w:cstheme="minorHAnsi"/>
          <w:sz w:val="24"/>
          <w:szCs w:val="24"/>
        </w:rPr>
        <w:t xml:space="preserve">Corporation </w:t>
      </w:r>
      <w:r w:rsidR="008E2032" w:rsidRPr="00021A8E">
        <w:rPr>
          <w:rFonts w:cstheme="minorHAnsi"/>
          <w:sz w:val="24"/>
          <w:szCs w:val="24"/>
        </w:rPr>
        <w:t xml:space="preserve">Code and </w:t>
      </w:r>
      <w:r w:rsidR="007E73BA" w:rsidRPr="00021A8E">
        <w:rPr>
          <w:rFonts w:cstheme="minorHAnsi"/>
          <w:sz w:val="24"/>
          <w:szCs w:val="24"/>
        </w:rPr>
        <w:t xml:space="preserve">the </w:t>
      </w:r>
      <w:r w:rsidR="008E2032" w:rsidRPr="00021A8E">
        <w:rPr>
          <w:rFonts w:cstheme="minorHAnsi"/>
          <w:sz w:val="24"/>
          <w:szCs w:val="24"/>
        </w:rPr>
        <w:t>Securities Exchange Commission (“SEC”) regulations</w:t>
      </w:r>
      <w:r w:rsidRPr="00021A8E">
        <w:rPr>
          <w:rFonts w:cstheme="minorHAnsi"/>
          <w:sz w:val="24"/>
          <w:szCs w:val="24"/>
        </w:rPr>
        <w:t xml:space="preserve">.  </w:t>
      </w:r>
      <w:r w:rsidR="000E6036" w:rsidRPr="00021A8E">
        <w:rPr>
          <w:rFonts w:cstheme="minorHAnsi"/>
          <w:sz w:val="24"/>
          <w:szCs w:val="24"/>
        </w:rPr>
        <w:t xml:space="preserve">Through the Notice, stockholders were informed that </w:t>
      </w:r>
      <w:r w:rsidR="0030785F" w:rsidRPr="00021A8E">
        <w:rPr>
          <w:rFonts w:cstheme="minorHAnsi"/>
          <w:sz w:val="24"/>
          <w:szCs w:val="24"/>
        </w:rPr>
        <w:t xml:space="preserve">due to the varying quarantine </w:t>
      </w:r>
      <w:r w:rsidR="0030785F" w:rsidRPr="00021A8E">
        <w:rPr>
          <w:rFonts w:cstheme="minorHAnsi"/>
          <w:sz w:val="24"/>
          <w:szCs w:val="24"/>
        </w:rPr>
        <w:lastRenderedPageBreak/>
        <w:t xml:space="preserve">restrictions imposed across the country, </w:t>
      </w:r>
      <w:r w:rsidR="0002252E" w:rsidRPr="00021A8E">
        <w:rPr>
          <w:rFonts w:cstheme="minorHAnsi"/>
          <w:sz w:val="24"/>
          <w:szCs w:val="24"/>
        </w:rPr>
        <w:t>the Corporation</w:t>
      </w:r>
      <w:r w:rsidR="00735BCF" w:rsidRPr="00021A8E">
        <w:rPr>
          <w:rFonts w:cstheme="minorHAnsi"/>
          <w:sz w:val="24"/>
          <w:szCs w:val="24"/>
        </w:rPr>
        <w:t xml:space="preserve"> </w:t>
      </w:r>
      <w:r w:rsidR="0030785F" w:rsidRPr="00021A8E">
        <w:rPr>
          <w:rFonts w:cstheme="minorHAnsi"/>
          <w:sz w:val="24"/>
          <w:szCs w:val="24"/>
        </w:rPr>
        <w:t xml:space="preserve">will not be holding a physical Annual Stockholders’ Meeting. Instead, the 2020 ASM will be streamed live. </w:t>
      </w:r>
    </w:p>
    <w:p w14:paraId="0D8082CC" w14:textId="77777777" w:rsidR="0030785F" w:rsidRPr="00021A8E" w:rsidRDefault="0030785F" w:rsidP="0030785F">
      <w:pPr>
        <w:spacing w:after="0" w:line="240" w:lineRule="auto"/>
        <w:ind w:hanging="720"/>
        <w:jc w:val="both"/>
        <w:rPr>
          <w:rFonts w:cstheme="minorHAnsi"/>
          <w:sz w:val="24"/>
          <w:szCs w:val="24"/>
        </w:rPr>
      </w:pPr>
      <w:r w:rsidRPr="00021A8E">
        <w:rPr>
          <w:rFonts w:cstheme="minorHAnsi"/>
          <w:sz w:val="24"/>
          <w:szCs w:val="24"/>
        </w:rPr>
        <w:t xml:space="preserve"> </w:t>
      </w:r>
    </w:p>
    <w:p w14:paraId="16267BFE" w14:textId="003CCF26" w:rsidR="0030785F" w:rsidRPr="00021A8E" w:rsidRDefault="0030785F" w:rsidP="0030785F">
      <w:pPr>
        <w:spacing w:after="0" w:line="240" w:lineRule="auto"/>
        <w:ind w:hanging="720"/>
        <w:jc w:val="both"/>
        <w:rPr>
          <w:rFonts w:cstheme="minorHAnsi"/>
          <w:sz w:val="24"/>
          <w:szCs w:val="24"/>
        </w:rPr>
      </w:pPr>
      <w:r w:rsidRPr="00021A8E">
        <w:rPr>
          <w:rFonts w:cstheme="minorHAnsi"/>
          <w:sz w:val="24"/>
          <w:szCs w:val="24"/>
        </w:rPr>
        <w:tab/>
      </w:r>
      <w:r w:rsidRPr="00021A8E">
        <w:rPr>
          <w:rFonts w:cstheme="minorHAnsi"/>
          <w:sz w:val="24"/>
          <w:szCs w:val="24"/>
        </w:rPr>
        <w:tab/>
        <w:t xml:space="preserve">Stockholders have also been notified that if they wish to cast their votes, they may also vote through proxy or remotely in absentia through an online voting portal link published in </w:t>
      </w:r>
      <w:r w:rsidR="0002252E" w:rsidRPr="00021A8E">
        <w:rPr>
          <w:rFonts w:cstheme="minorHAnsi"/>
          <w:sz w:val="24"/>
          <w:szCs w:val="24"/>
        </w:rPr>
        <w:t xml:space="preserve">the Corporation’s </w:t>
      </w:r>
      <w:r w:rsidRPr="00021A8E">
        <w:rPr>
          <w:rFonts w:cstheme="minorHAnsi"/>
          <w:sz w:val="24"/>
          <w:szCs w:val="24"/>
        </w:rPr>
        <w:t>website www.vivant.com.</w:t>
      </w:r>
    </w:p>
    <w:p w14:paraId="5D6F755F" w14:textId="77777777" w:rsidR="0030785F" w:rsidRPr="00021A8E" w:rsidRDefault="0030785F" w:rsidP="0030785F">
      <w:pPr>
        <w:spacing w:after="0" w:line="240" w:lineRule="auto"/>
        <w:ind w:hanging="720"/>
        <w:jc w:val="both"/>
        <w:rPr>
          <w:rFonts w:cstheme="minorHAnsi"/>
          <w:sz w:val="24"/>
          <w:szCs w:val="24"/>
        </w:rPr>
      </w:pPr>
      <w:r w:rsidRPr="00021A8E">
        <w:rPr>
          <w:rFonts w:cstheme="minorHAnsi"/>
          <w:sz w:val="24"/>
          <w:szCs w:val="24"/>
        </w:rPr>
        <w:t xml:space="preserve"> </w:t>
      </w:r>
    </w:p>
    <w:p w14:paraId="17F69CE6" w14:textId="361B8375" w:rsidR="0030785F" w:rsidRPr="00021A8E" w:rsidRDefault="0030785F" w:rsidP="0030785F">
      <w:pPr>
        <w:spacing w:after="0" w:line="240" w:lineRule="auto"/>
        <w:ind w:hanging="720"/>
        <w:jc w:val="both"/>
        <w:rPr>
          <w:rFonts w:cstheme="minorHAnsi"/>
          <w:sz w:val="24"/>
          <w:szCs w:val="24"/>
        </w:rPr>
      </w:pPr>
      <w:r w:rsidRPr="00021A8E">
        <w:rPr>
          <w:rFonts w:cstheme="minorHAnsi"/>
          <w:sz w:val="24"/>
          <w:szCs w:val="24"/>
        </w:rPr>
        <w:tab/>
      </w:r>
      <w:r w:rsidRPr="00021A8E">
        <w:rPr>
          <w:rFonts w:cstheme="minorHAnsi"/>
          <w:sz w:val="24"/>
          <w:szCs w:val="24"/>
        </w:rPr>
        <w:tab/>
        <w:t xml:space="preserve">Stockholders were given up to the close of business hours on </w:t>
      </w:r>
      <w:r w:rsidR="00231344" w:rsidRPr="00021A8E">
        <w:rPr>
          <w:rFonts w:cstheme="minorHAnsi"/>
          <w:sz w:val="24"/>
          <w:szCs w:val="24"/>
        </w:rPr>
        <w:t xml:space="preserve">September </w:t>
      </w:r>
      <w:r w:rsidR="00AC04FC" w:rsidRPr="00021A8E">
        <w:rPr>
          <w:rFonts w:cstheme="minorHAnsi"/>
          <w:sz w:val="24"/>
          <w:szCs w:val="24"/>
        </w:rPr>
        <w:t>4</w:t>
      </w:r>
      <w:r w:rsidR="00231344" w:rsidRPr="00021A8E">
        <w:rPr>
          <w:rFonts w:cstheme="minorHAnsi"/>
          <w:sz w:val="24"/>
          <w:szCs w:val="24"/>
        </w:rPr>
        <w:t xml:space="preserve">, 2020 </w:t>
      </w:r>
      <w:r w:rsidRPr="00021A8E">
        <w:rPr>
          <w:rFonts w:cstheme="minorHAnsi"/>
          <w:sz w:val="24"/>
          <w:szCs w:val="24"/>
        </w:rPr>
        <w:t xml:space="preserve">to submit </w:t>
      </w:r>
      <w:r w:rsidR="007E73BA" w:rsidRPr="00021A8E">
        <w:rPr>
          <w:rFonts w:cstheme="minorHAnsi"/>
          <w:sz w:val="24"/>
          <w:szCs w:val="24"/>
        </w:rPr>
        <w:t xml:space="preserve">the </w:t>
      </w:r>
      <w:r w:rsidRPr="00021A8E">
        <w:rPr>
          <w:rFonts w:cstheme="minorHAnsi"/>
          <w:sz w:val="24"/>
          <w:szCs w:val="24"/>
        </w:rPr>
        <w:t xml:space="preserve">scanned copies of their proxies.  To consider the health and safety of its stockholders, </w:t>
      </w:r>
      <w:r w:rsidR="0002252E" w:rsidRPr="00021A8E">
        <w:rPr>
          <w:rFonts w:cstheme="minorHAnsi"/>
          <w:sz w:val="24"/>
          <w:szCs w:val="24"/>
        </w:rPr>
        <w:t xml:space="preserve">the Corporation </w:t>
      </w:r>
      <w:r w:rsidRPr="00021A8E">
        <w:rPr>
          <w:rFonts w:cstheme="minorHAnsi"/>
          <w:sz w:val="24"/>
          <w:szCs w:val="24"/>
        </w:rPr>
        <w:t>waived submission of the hard copies of the proxies and supporting documents.</w:t>
      </w:r>
    </w:p>
    <w:p w14:paraId="6AEDDFCB" w14:textId="77777777" w:rsidR="0030785F" w:rsidRPr="00021A8E" w:rsidRDefault="0030785F" w:rsidP="0030785F">
      <w:pPr>
        <w:spacing w:after="0" w:line="240" w:lineRule="auto"/>
        <w:ind w:hanging="720"/>
        <w:jc w:val="both"/>
        <w:rPr>
          <w:rFonts w:cstheme="minorHAnsi"/>
          <w:sz w:val="24"/>
          <w:szCs w:val="24"/>
        </w:rPr>
      </w:pPr>
      <w:r w:rsidRPr="00021A8E">
        <w:rPr>
          <w:rFonts w:cstheme="minorHAnsi"/>
          <w:sz w:val="24"/>
          <w:szCs w:val="24"/>
        </w:rPr>
        <w:t xml:space="preserve"> </w:t>
      </w:r>
    </w:p>
    <w:p w14:paraId="42AF7072" w14:textId="0B18E59B" w:rsidR="0030785F" w:rsidRPr="00021A8E" w:rsidRDefault="0030785F" w:rsidP="00132F94">
      <w:pPr>
        <w:spacing w:after="0" w:line="240" w:lineRule="auto"/>
        <w:ind w:hanging="1440"/>
        <w:jc w:val="both"/>
        <w:rPr>
          <w:rFonts w:cstheme="minorHAnsi"/>
          <w:sz w:val="24"/>
          <w:szCs w:val="24"/>
        </w:rPr>
      </w:pPr>
      <w:r w:rsidRPr="00021A8E">
        <w:rPr>
          <w:rFonts w:cstheme="minorHAnsi"/>
          <w:sz w:val="24"/>
          <w:szCs w:val="24"/>
        </w:rPr>
        <w:tab/>
      </w:r>
      <w:r w:rsidR="005A23F5" w:rsidRPr="00021A8E">
        <w:rPr>
          <w:rFonts w:cstheme="minorHAnsi"/>
          <w:sz w:val="24"/>
          <w:szCs w:val="24"/>
        </w:rPr>
        <w:tab/>
      </w:r>
      <w:r w:rsidR="00132F94">
        <w:rPr>
          <w:rFonts w:cstheme="minorHAnsi"/>
          <w:sz w:val="24"/>
          <w:szCs w:val="24"/>
        </w:rPr>
        <w:t>The voting was by poll and v</w:t>
      </w:r>
      <w:r w:rsidR="00132F94" w:rsidRPr="00021A8E">
        <w:rPr>
          <w:rFonts w:cstheme="minorHAnsi"/>
          <w:sz w:val="24"/>
          <w:szCs w:val="24"/>
        </w:rPr>
        <w:t xml:space="preserve">otes </w:t>
      </w:r>
      <w:r w:rsidRPr="00021A8E">
        <w:rPr>
          <w:rFonts w:cstheme="minorHAnsi"/>
          <w:sz w:val="24"/>
          <w:szCs w:val="24"/>
        </w:rPr>
        <w:t>cast through proxies and received through the voting portal as of 5:30 p.m. o</w:t>
      </w:r>
      <w:r w:rsidR="004477E4" w:rsidRPr="00021A8E">
        <w:rPr>
          <w:rFonts w:cstheme="minorHAnsi"/>
          <w:sz w:val="24"/>
          <w:szCs w:val="24"/>
        </w:rPr>
        <w:t>f</w:t>
      </w:r>
      <w:r w:rsidRPr="00021A8E">
        <w:rPr>
          <w:rFonts w:cstheme="minorHAnsi"/>
          <w:sz w:val="24"/>
          <w:szCs w:val="24"/>
        </w:rPr>
        <w:t xml:space="preserve"> September </w:t>
      </w:r>
      <w:r w:rsidR="00AC04FC" w:rsidRPr="00021A8E">
        <w:rPr>
          <w:rFonts w:cstheme="minorHAnsi"/>
          <w:sz w:val="24"/>
          <w:szCs w:val="24"/>
        </w:rPr>
        <w:t>4</w:t>
      </w:r>
      <w:r w:rsidRPr="00021A8E">
        <w:rPr>
          <w:rFonts w:cstheme="minorHAnsi"/>
          <w:sz w:val="24"/>
          <w:szCs w:val="24"/>
        </w:rPr>
        <w:t xml:space="preserve">, 2020 </w:t>
      </w:r>
      <w:r w:rsidR="00132F94" w:rsidRPr="00132F94">
        <w:rPr>
          <w:rFonts w:cstheme="minorHAnsi"/>
          <w:sz w:val="24"/>
          <w:szCs w:val="24"/>
        </w:rPr>
        <w:t>were</w:t>
      </w:r>
      <w:r w:rsidR="00132F94">
        <w:rPr>
          <w:rFonts w:cstheme="minorHAnsi"/>
          <w:sz w:val="24"/>
          <w:szCs w:val="24"/>
        </w:rPr>
        <w:t xml:space="preserve"> </w:t>
      </w:r>
      <w:r w:rsidR="00132F94" w:rsidRPr="00132F94">
        <w:rPr>
          <w:rFonts w:cstheme="minorHAnsi"/>
          <w:sz w:val="24"/>
          <w:szCs w:val="24"/>
        </w:rPr>
        <w:t>received and tabulated by the Corporation’s Stock Transfer Agent</w:t>
      </w:r>
      <w:r w:rsidR="00132F94">
        <w:rPr>
          <w:rFonts w:cstheme="minorHAnsi"/>
          <w:sz w:val="24"/>
          <w:szCs w:val="24"/>
        </w:rPr>
        <w:t xml:space="preserve">, </w:t>
      </w:r>
      <w:r w:rsidR="00132F94" w:rsidRPr="00132F94">
        <w:rPr>
          <w:rFonts w:cstheme="minorHAnsi"/>
          <w:sz w:val="24"/>
          <w:szCs w:val="24"/>
        </w:rPr>
        <w:t>Stock Transfer Service, Inc</w:t>
      </w:r>
      <w:r w:rsidR="00132F94">
        <w:rPr>
          <w:rFonts w:cstheme="minorHAnsi"/>
          <w:sz w:val="24"/>
          <w:szCs w:val="24"/>
        </w:rPr>
        <w:t>. and</w:t>
      </w:r>
      <w:r w:rsidR="00132F94" w:rsidRPr="00132F94">
        <w:rPr>
          <w:rFonts w:cstheme="minorHAnsi"/>
          <w:sz w:val="24"/>
          <w:szCs w:val="24"/>
        </w:rPr>
        <w:t xml:space="preserve"> </w:t>
      </w:r>
      <w:r w:rsidRPr="00021A8E">
        <w:rPr>
          <w:rFonts w:cstheme="minorHAnsi"/>
          <w:sz w:val="24"/>
          <w:szCs w:val="24"/>
        </w:rPr>
        <w:t xml:space="preserve">will be flashed on screen for each agenda item. </w:t>
      </w:r>
    </w:p>
    <w:p w14:paraId="24AFC53A" w14:textId="5F79AF70" w:rsidR="00AC2EF3" w:rsidRPr="00021A8E" w:rsidRDefault="00AC2EF3" w:rsidP="0030785F">
      <w:pPr>
        <w:spacing w:after="0" w:line="240" w:lineRule="auto"/>
        <w:ind w:firstLine="720"/>
        <w:jc w:val="both"/>
        <w:rPr>
          <w:rFonts w:cstheme="minorHAnsi"/>
          <w:sz w:val="24"/>
          <w:szCs w:val="24"/>
        </w:rPr>
      </w:pPr>
    </w:p>
    <w:p w14:paraId="30BB1949" w14:textId="552D23CE" w:rsidR="00AC2EF3" w:rsidRPr="00021A8E" w:rsidRDefault="00AC2EF3" w:rsidP="00776B63">
      <w:pPr>
        <w:spacing w:after="0" w:line="240" w:lineRule="auto"/>
        <w:jc w:val="both"/>
        <w:rPr>
          <w:rFonts w:cstheme="minorHAnsi"/>
          <w:sz w:val="24"/>
          <w:szCs w:val="24"/>
        </w:rPr>
      </w:pPr>
      <w:r w:rsidRPr="00021A8E">
        <w:rPr>
          <w:rFonts w:cstheme="minorHAnsi"/>
          <w:sz w:val="24"/>
          <w:szCs w:val="24"/>
        </w:rPr>
        <w:t xml:space="preserve"> </w:t>
      </w:r>
      <w:r w:rsidR="005A23F5" w:rsidRPr="00021A8E">
        <w:rPr>
          <w:rFonts w:cstheme="minorHAnsi"/>
          <w:sz w:val="24"/>
          <w:szCs w:val="24"/>
        </w:rPr>
        <w:tab/>
      </w:r>
      <w:r w:rsidRPr="00021A8E">
        <w:rPr>
          <w:rFonts w:cstheme="minorHAnsi"/>
          <w:sz w:val="24"/>
          <w:szCs w:val="24"/>
        </w:rPr>
        <w:t xml:space="preserve">There were </w:t>
      </w:r>
      <w:r w:rsidR="005A23F5" w:rsidRPr="00021A8E">
        <w:rPr>
          <w:rFonts w:cstheme="minorHAnsi"/>
          <w:sz w:val="24"/>
          <w:szCs w:val="24"/>
        </w:rPr>
        <w:t>___</w:t>
      </w:r>
      <w:r w:rsidRPr="00021A8E">
        <w:rPr>
          <w:rFonts w:cstheme="minorHAnsi"/>
          <w:sz w:val="24"/>
          <w:szCs w:val="24"/>
        </w:rPr>
        <w:t xml:space="preserve"> viewers of the 2020 ASM on </w:t>
      </w:r>
      <w:r w:rsidR="0034516A" w:rsidRPr="00021A8E">
        <w:rPr>
          <w:rFonts w:cstheme="minorHAnsi"/>
          <w:sz w:val="24"/>
          <w:szCs w:val="24"/>
        </w:rPr>
        <w:t xml:space="preserve">the Corporation’s </w:t>
      </w:r>
      <w:r w:rsidR="003065C6">
        <w:rPr>
          <w:rFonts w:cstheme="minorHAnsi"/>
          <w:sz w:val="24"/>
          <w:szCs w:val="24"/>
        </w:rPr>
        <w:t>portal</w:t>
      </w:r>
      <w:r w:rsidRPr="00021A8E">
        <w:rPr>
          <w:rFonts w:cstheme="minorHAnsi"/>
          <w:sz w:val="24"/>
          <w:szCs w:val="24"/>
        </w:rPr>
        <w:t>.</w:t>
      </w:r>
    </w:p>
    <w:p w14:paraId="66FF6280" w14:textId="08BB3B84" w:rsidR="00F02136" w:rsidRPr="00021A8E" w:rsidRDefault="00F02136" w:rsidP="00776B63">
      <w:pPr>
        <w:spacing w:after="0" w:line="240" w:lineRule="auto"/>
        <w:jc w:val="both"/>
        <w:rPr>
          <w:rFonts w:cstheme="minorHAnsi"/>
          <w:sz w:val="24"/>
          <w:szCs w:val="24"/>
        </w:rPr>
      </w:pPr>
      <w:r w:rsidRPr="00021A8E">
        <w:rPr>
          <w:rFonts w:cstheme="minorHAnsi"/>
          <w:sz w:val="24"/>
          <w:szCs w:val="24"/>
        </w:rPr>
        <w:t xml:space="preserve"> </w:t>
      </w:r>
    </w:p>
    <w:p w14:paraId="78534D6D" w14:textId="7C95DD49" w:rsidR="00776B63" w:rsidRPr="00021A8E" w:rsidRDefault="00776B63" w:rsidP="00776B63">
      <w:pPr>
        <w:spacing w:after="0" w:line="240" w:lineRule="auto"/>
        <w:ind w:firstLine="720"/>
        <w:jc w:val="both"/>
        <w:rPr>
          <w:rFonts w:cstheme="minorHAnsi"/>
          <w:sz w:val="24"/>
          <w:szCs w:val="24"/>
        </w:rPr>
      </w:pPr>
      <w:r w:rsidRPr="00AF2E30">
        <w:rPr>
          <w:rFonts w:cstheme="minorHAnsi"/>
          <w:sz w:val="24"/>
          <w:szCs w:val="24"/>
        </w:rPr>
        <w:t>The Corporate Secretary certified that there was a quorum to transact business with the registration of stockholders owning a total of</w:t>
      </w:r>
      <w:r w:rsidR="005460E9" w:rsidRPr="00AF2E30">
        <w:rPr>
          <w:rFonts w:cstheme="minorHAnsi"/>
          <w:b/>
          <w:bCs/>
          <w:sz w:val="24"/>
          <w:szCs w:val="24"/>
        </w:rPr>
        <w:t xml:space="preserve"> </w:t>
      </w:r>
      <w:r w:rsidR="00B52CAD" w:rsidRPr="00AF2E30">
        <w:rPr>
          <w:rFonts w:cstheme="minorHAnsi"/>
          <w:b/>
          <w:bCs/>
          <w:sz w:val="24"/>
          <w:szCs w:val="24"/>
        </w:rPr>
        <w:t>eight hundred ninety-three million seventy-three thousand nine hundred two</w:t>
      </w:r>
      <w:r w:rsidRPr="00AF2E30">
        <w:rPr>
          <w:rFonts w:cstheme="minorHAnsi"/>
          <w:b/>
          <w:bCs/>
          <w:sz w:val="24"/>
          <w:szCs w:val="24"/>
        </w:rPr>
        <w:t xml:space="preserve"> </w:t>
      </w:r>
      <w:r w:rsidRPr="00AF2E30">
        <w:rPr>
          <w:rFonts w:cstheme="minorHAnsi"/>
          <w:sz w:val="24"/>
          <w:szCs w:val="24"/>
        </w:rPr>
        <w:t>(</w:t>
      </w:r>
      <w:proofErr w:type="gramStart"/>
      <w:r w:rsidR="002D4A11" w:rsidRPr="00AF2E30">
        <w:rPr>
          <w:rFonts w:cstheme="minorHAnsi"/>
          <w:sz w:val="24"/>
          <w:szCs w:val="24"/>
        </w:rPr>
        <w:t>893,073,902</w:t>
      </w:r>
      <w:r w:rsidR="005460E9" w:rsidRPr="00AF2E30">
        <w:rPr>
          <w:rFonts w:cstheme="minorHAnsi"/>
          <w:sz w:val="24"/>
          <w:szCs w:val="24"/>
        </w:rPr>
        <w:t xml:space="preserve"> </w:t>
      </w:r>
      <w:r w:rsidRPr="00AF2E30">
        <w:rPr>
          <w:rFonts w:cstheme="minorHAnsi"/>
          <w:sz w:val="24"/>
          <w:szCs w:val="24"/>
        </w:rPr>
        <w:t>)</w:t>
      </w:r>
      <w:proofErr w:type="gramEnd"/>
      <w:r w:rsidRPr="00AF2E30">
        <w:rPr>
          <w:rFonts w:cstheme="minorHAnsi"/>
          <w:sz w:val="24"/>
          <w:szCs w:val="24"/>
        </w:rPr>
        <w:t xml:space="preserve"> shares, which constitute </w:t>
      </w:r>
      <w:r w:rsidR="003065C6" w:rsidRPr="00AF2E30">
        <w:rPr>
          <w:rFonts w:cstheme="minorHAnsi"/>
          <w:sz w:val="24"/>
          <w:szCs w:val="24"/>
        </w:rPr>
        <w:t>87.26</w:t>
      </w:r>
      <w:r w:rsidRPr="00AF2E30">
        <w:rPr>
          <w:rFonts w:cstheme="minorHAnsi"/>
          <w:sz w:val="24"/>
          <w:szCs w:val="24"/>
        </w:rPr>
        <w:t xml:space="preserve">% or more than </w:t>
      </w:r>
      <w:r w:rsidR="007E73BA" w:rsidRPr="00AF2E30">
        <w:rPr>
          <w:rFonts w:cstheme="minorHAnsi"/>
          <w:sz w:val="24"/>
          <w:szCs w:val="24"/>
        </w:rPr>
        <w:t>two-thirds (</w:t>
      </w:r>
      <w:r w:rsidRPr="00AF2E30">
        <w:rPr>
          <w:rFonts w:cstheme="minorHAnsi"/>
          <w:sz w:val="24"/>
          <w:szCs w:val="24"/>
        </w:rPr>
        <w:t>2/3</w:t>
      </w:r>
      <w:r w:rsidR="007E73BA" w:rsidRPr="00AF2E30">
        <w:rPr>
          <w:rFonts w:cstheme="minorHAnsi"/>
          <w:sz w:val="24"/>
          <w:szCs w:val="24"/>
        </w:rPr>
        <w:t>)</w:t>
      </w:r>
      <w:r w:rsidRPr="00AF2E30">
        <w:rPr>
          <w:rFonts w:cstheme="minorHAnsi"/>
          <w:sz w:val="24"/>
          <w:szCs w:val="24"/>
        </w:rPr>
        <w:t xml:space="preserve"> of the total issued and outstanding shares entitled to vote.  Of these shares that were represented, </w:t>
      </w:r>
      <w:r w:rsidR="007F7A7A" w:rsidRPr="00AF2E30">
        <w:rPr>
          <w:rFonts w:cstheme="minorHAnsi"/>
          <w:b/>
          <w:bCs/>
          <w:sz w:val="24"/>
          <w:szCs w:val="24"/>
        </w:rPr>
        <w:t>eight hundred ninety-three million seventy-three thousand nine hundred two</w:t>
      </w:r>
      <w:r w:rsidR="003065C6" w:rsidRPr="00AF2E30">
        <w:rPr>
          <w:rFonts w:cstheme="minorHAnsi"/>
          <w:b/>
          <w:bCs/>
          <w:sz w:val="24"/>
          <w:szCs w:val="24"/>
        </w:rPr>
        <w:t xml:space="preserve"> </w:t>
      </w:r>
      <w:proofErr w:type="gramStart"/>
      <w:r w:rsidR="003065C6" w:rsidRPr="00AF2E30">
        <w:rPr>
          <w:rFonts w:cstheme="minorHAnsi"/>
          <w:sz w:val="24"/>
          <w:szCs w:val="24"/>
        </w:rPr>
        <w:t xml:space="preserve">( </w:t>
      </w:r>
      <w:r w:rsidR="005C7E72" w:rsidRPr="00AF2E30">
        <w:rPr>
          <w:rFonts w:cstheme="minorHAnsi"/>
          <w:sz w:val="24"/>
          <w:szCs w:val="24"/>
        </w:rPr>
        <w:t>893,073,902</w:t>
      </w:r>
      <w:proofErr w:type="gramEnd"/>
      <w:r w:rsidR="003065C6" w:rsidRPr="00AF2E30">
        <w:rPr>
          <w:rFonts w:cstheme="minorHAnsi"/>
          <w:sz w:val="24"/>
          <w:szCs w:val="24"/>
        </w:rPr>
        <w:t xml:space="preserve">) </w:t>
      </w:r>
      <w:r w:rsidRPr="00AF2E30">
        <w:rPr>
          <w:rFonts w:cstheme="minorHAnsi"/>
          <w:sz w:val="24"/>
          <w:szCs w:val="24"/>
        </w:rPr>
        <w:t xml:space="preserve"> shares attended through remote communication or </w:t>
      </w:r>
      <w:r w:rsidRPr="00AF2E30">
        <w:rPr>
          <w:rFonts w:cstheme="minorHAnsi"/>
          <w:i/>
          <w:iCs/>
          <w:sz w:val="24"/>
          <w:szCs w:val="24"/>
        </w:rPr>
        <w:t>in</w:t>
      </w:r>
      <w:r w:rsidR="003065C6" w:rsidRPr="00AF2E30">
        <w:rPr>
          <w:rFonts w:cstheme="minorHAnsi"/>
          <w:i/>
          <w:iCs/>
          <w:sz w:val="24"/>
          <w:szCs w:val="24"/>
        </w:rPr>
        <w:t xml:space="preserve"> absentia</w:t>
      </w:r>
      <w:r w:rsidRPr="00AF2E30">
        <w:rPr>
          <w:rFonts w:cstheme="minorHAnsi"/>
          <w:sz w:val="24"/>
          <w:szCs w:val="24"/>
        </w:rPr>
        <w:t>.</w:t>
      </w:r>
    </w:p>
    <w:p w14:paraId="4F4B1900" w14:textId="0F0AF06A" w:rsidR="00776B63" w:rsidRPr="00021A8E" w:rsidRDefault="00776B63" w:rsidP="00776B63">
      <w:pPr>
        <w:spacing w:after="0" w:line="240" w:lineRule="auto"/>
        <w:jc w:val="both"/>
        <w:rPr>
          <w:rFonts w:cstheme="minorHAnsi"/>
          <w:sz w:val="24"/>
          <w:szCs w:val="24"/>
        </w:rPr>
      </w:pPr>
    </w:p>
    <w:p w14:paraId="31B5DD10" w14:textId="77777777" w:rsidR="00776B63" w:rsidRPr="00021A8E" w:rsidRDefault="00776B63" w:rsidP="00776B63">
      <w:pPr>
        <w:spacing w:after="0" w:line="240" w:lineRule="auto"/>
        <w:jc w:val="both"/>
        <w:rPr>
          <w:rFonts w:cstheme="minorHAnsi"/>
          <w:sz w:val="24"/>
          <w:szCs w:val="24"/>
        </w:rPr>
      </w:pPr>
    </w:p>
    <w:p w14:paraId="13AEDD2D" w14:textId="2A749E35" w:rsidR="005A23F5" w:rsidRPr="00021A8E" w:rsidRDefault="00E34A8D" w:rsidP="000B6E47">
      <w:pPr>
        <w:spacing w:after="0" w:line="240" w:lineRule="auto"/>
        <w:ind w:left="720" w:hanging="720"/>
        <w:jc w:val="both"/>
        <w:rPr>
          <w:rFonts w:cstheme="minorHAnsi"/>
          <w:b/>
          <w:bCs/>
          <w:sz w:val="24"/>
          <w:szCs w:val="24"/>
          <w:u w:val="single"/>
        </w:rPr>
      </w:pPr>
      <w:r w:rsidRPr="00021A8E">
        <w:rPr>
          <w:rFonts w:cstheme="minorHAnsi"/>
          <w:b/>
          <w:bCs/>
          <w:sz w:val="24"/>
          <w:szCs w:val="24"/>
        </w:rPr>
        <w:t xml:space="preserve">III. </w:t>
      </w:r>
      <w:r w:rsidRPr="00021A8E">
        <w:rPr>
          <w:rFonts w:cstheme="minorHAnsi"/>
          <w:b/>
          <w:bCs/>
          <w:sz w:val="24"/>
          <w:szCs w:val="24"/>
        </w:rPr>
        <w:tab/>
      </w:r>
      <w:r w:rsidR="000B6E47" w:rsidRPr="00021A8E">
        <w:rPr>
          <w:rFonts w:cstheme="minorHAnsi"/>
          <w:b/>
          <w:bCs/>
          <w:sz w:val="24"/>
          <w:szCs w:val="24"/>
          <w:u w:val="single"/>
        </w:rPr>
        <w:t>Reading and Approval of the Minutes of the Annual Stockholders’ Meeting Held on June 20, 201</w:t>
      </w:r>
      <w:r w:rsidR="003718ED" w:rsidRPr="00021A8E">
        <w:rPr>
          <w:rFonts w:cstheme="minorHAnsi"/>
          <w:b/>
          <w:bCs/>
          <w:sz w:val="24"/>
          <w:szCs w:val="24"/>
          <w:u w:val="single"/>
        </w:rPr>
        <w:t>9</w:t>
      </w:r>
    </w:p>
    <w:p w14:paraId="68B44518" w14:textId="66CBA499" w:rsidR="000B6E47" w:rsidRPr="00021A8E" w:rsidRDefault="000B6E47" w:rsidP="004D7BB4">
      <w:pPr>
        <w:spacing w:after="0" w:line="240" w:lineRule="auto"/>
        <w:ind w:firstLine="720"/>
        <w:jc w:val="both"/>
        <w:rPr>
          <w:rFonts w:cstheme="minorHAnsi"/>
          <w:sz w:val="24"/>
          <w:szCs w:val="24"/>
        </w:rPr>
      </w:pPr>
    </w:p>
    <w:p w14:paraId="5120C69A" w14:textId="1C5738D3" w:rsidR="004D7BB4" w:rsidRPr="00021A8E" w:rsidRDefault="004D7BB4" w:rsidP="00951EF3">
      <w:pPr>
        <w:spacing w:after="0" w:line="240" w:lineRule="auto"/>
        <w:ind w:firstLine="720"/>
        <w:jc w:val="both"/>
        <w:rPr>
          <w:rFonts w:cstheme="minorHAnsi"/>
          <w:sz w:val="24"/>
          <w:szCs w:val="24"/>
        </w:rPr>
      </w:pPr>
      <w:r w:rsidRPr="00021A8E">
        <w:rPr>
          <w:rFonts w:cstheme="minorHAnsi"/>
          <w:sz w:val="24"/>
          <w:szCs w:val="24"/>
        </w:rPr>
        <w:t xml:space="preserve">Upon motion duly made and seconded, </w:t>
      </w:r>
      <w:r w:rsidR="00132F94" w:rsidRPr="00021A8E">
        <w:rPr>
          <w:rFonts w:cstheme="minorHAnsi"/>
          <w:sz w:val="24"/>
          <w:szCs w:val="24"/>
        </w:rPr>
        <w:t>75.86</w:t>
      </w:r>
      <w:r w:rsidRPr="00021A8E">
        <w:rPr>
          <w:rFonts w:cstheme="minorHAnsi"/>
          <w:sz w:val="24"/>
          <w:szCs w:val="24"/>
        </w:rPr>
        <w:t xml:space="preserve">% of </w:t>
      </w:r>
      <w:r w:rsidR="004477E4" w:rsidRPr="00021A8E">
        <w:rPr>
          <w:rFonts w:cstheme="minorHAnsi"/>
          <w:sz w:val="24"/>
          <w:szCs w:val="24"/>
        </w:rPr>
        <w:t xml:space="preserve">the </w:t>
      </w:r>
      <w:r w:rsidRPr="00021A8E">
        <w:rPr>
          <w:rFonts w:cstheme="minorHAnsi"/>
          <w:sz w:val="24"/>
          <w:szCs w:val="24"/>
        </w:rPr>
        <w:t xml:space="preserve">stockholders who registered, representing at least two-thirds (2/3) of the total outstanding and issued shares entitled to vote, moved to dispense with the reading of the minutes.  Upon further motion, the same stockholders </w:t>
      </w:r>
      <w:r w:rsidR="00DF1A32" w:rsidRPr="00021A8E">
        <w:rPr>
          <w:rFonts w:cstheme="minorHAnsi"/>
          <w:sz w:val="24"/>
          <w:szCs w:val="24"/>
        </w:rPr>
        <w:t xml:space="preserve">approved and </w:t>
      </w:r>
      <w:r w:rsidRPr="00021A8E">
        <w:rPr>
          <w:rFonts w:cstheme="minorHAnsi"/>
          <w:sz w:val="24"/>
          <w:szCs w:val="24"/>
        </w:rPr>
        <w:t xml:space="preserve">adopted the </w:t>
      </w:r>
      <w:r w:rsidR="00DF1A32" w:rsidRPr="00021A8E">
        <w:rPr>
          <w:rFonts w:cstheme="minorHAnsi"/>
          <w:sz w:val="24"/>
          <w:szCs w:val="24"/>
        </w:rPr>
        <w:t>following resolutions:</w:t>
      </w:r>
      <w:r w:rsidRPr="00021A8E">
        <w:rPr>
          <w:rFonts w:cstheme="minorHAnsi"/>
          <w:sz w:val="24"/>
          <w:szCs w:val="24"/>
        </w:rPr>
        <w:t xml:space="preserve">  </w:t>
      </w:r>
    </w:p>
    <w:p w14:paraId="2D767D97" w14:textId="0BB67919" w:rsidR="000B6E47" w:rsidRPr="00021A8E" w:rsidRDefault="000B6E47" w:rsidP="00951EF3">
      <w:pPr>
        <w:spacing w:after="0" w:line="240" w:lineRule="auto"/>
        <w:jc w:val="both"/>
        <w:rPr>
          <w:rFonts w:cstheme="minorHAnsi"/>
          <w:b/>
          <w:bCs/>
          <w:sz w:val="24"/>
          <w:szCs w:val="24"/>
        </w:rPr>
      </w:pPr>
    </w:p>
    <w:p w14:paraId="72505CFD" w14:textId="77777777" w:rsidR="008366B2" w:rsidRPr="00021A8E" w:rsidRDefault="008366B2" w:rsidP="00951EF3">
      <w:pPr>
        <w:spacing w:after="0" w:line="240" w:lineRule="auto"/>
        <w:jc w:val="both"/>
        <w:rPr>
          <w:rFonts w:cstheme="minorHAnsi"/>
          <w:b/>
          <w:bCs/>
          <w:sz w:val="24"/>
          <w:szCs w:val="24"/>
        </w:rPr>
      </w:pPr>
    </w:p>
    <w:p w14:paraId="0E2E3120" w14:textId="1334D026" w:rsidR="00951EF3" w:rsidRPr="00021A8E" w:rsidRDefault="00951EF3" w:rsidP="00951EF3">
      <w:pPr>
        <w:pStyle w:val="ListParagraph"/>
        <w:spacing w:after="0" w:line="240" w:lineRule="auto"/>
        <w:ind w:left="1440" w:right="740"/>
        <w:jc w:val="both"/>
        <w:rPr>
          <w:rFonts w:cstheme="minorHAnsi"/>
          <w:sz w:val="24"/>
          <w:szCs w:val="24"/>
        </w:rPr>
      </w:pPr>
      <w:r w:rsidRPr="00021A8E">
        <w:rPr>
          <w:rFonts w:cstheme="minorHAnsi"/>
          <w:sz w:val="24"/>
          <w:szCs w:val="24"/>
        </w:rPr>
        <w:t>“</w:t>
      </w:r>
      <w:r w:rsidRPr="00021A8E">
        <w:rPr>
          <w:rFonts w:cstheme="minorHAnsi"/>
          <w:b/>
          <w:bCs/>
          <w:sz w:val="24"/>
          <w:szCs w:val="24"/>
        </w:rPr>
        <w:t>WHEREAS</w:t>
      </w:r>
      <w:r w:rsidRPr="00021A8E">
        <w:rPr>
          <w:rFonts w:cstheme="minorHAnsi"/>
          <w:sz w:val="24"/>
          <w:szCs w:val="24"/>
        </w:rPr>
        <w:t>, that the Stockholders of Vivant Corporation (</w:t>
      </w:r>
      <w:r w:rsidR="008366B2" w:rsidRPr="00021A8E">
        <w:rPr>
          <w:rFonts w:cstheme="minorHAnsi"/>
          <w:sz w:val="24"/>
          <w:szCs w:val="24"/>
        </w:rPr>
        <w:t>the “Corporation”</w:t>
      </w:r>
      <w:r w:rsidR="00647461" w:rsidRPr="00021A8E">
        <w:rPr>
          <w:rFonts w:cstheme="minorHAnsi"/>
          <w:sz w:val="24"/>
          <w:szCs w:val="24"/>
        </w:rPr>
        <w:t>)</w:t>
      </w:r>
      <w:r w:rsidRPr="00021A8E">
        <w:rPr>
          <w:rFonts w:cstheme="minorHAnsi"/>
          <w:sz w:val="24"/>
          <w:szCs w:val="24"/>
        </w:rPr>
        <w:t xml:space="preserve"> have reviewed the Minutes of the previous Annual Stockholders’ Meeting;</w:t>
      </w:r>
    </w:p>
    <w:p w14:paraId="1D1F3F24" w14:textId="77777777" w:rsidR="00951EF3" w:rsidRPr="00021A8E" w:rsidRDefault="00951EF3" w:rsidP="00951EF3">
      <w:pPr>
        <w:pStyle w:val="ListParagraph"/>
        <w:spacing w:after="0" w:line="240" w:lineRule="auto"/>
        <w:ind w:left="1440" w:right="740"/>
        <w:jc w:val="both"/>
        <w:rPr>
          <w:rFonts w:cstheme="minorHAnsi"/>
          <w:sz w:val="24"/>
          <w:szCs w:val="24"/>
        </w:rPr>
      </w:pPr>
      <w:r w:rsidRPr="00021A8E">
        <w:rPr>
          <w:rFonts w:cstheme="minorHAnsi"/>
          <w:sz w:val="24"/>
          <w:szCs w:val="24"/>
        </w:rPr>
        <w:t xml:space="preserve"> </w:t>
      </w:r>
    </w:p>
    <w:p w14:paraId="52C6097D" w14:textId="0F85C029" w:rsidR="00951EF3" w:rsidRPr="00021A8E" w:rsidRDefault="00951EF3" w:rsidP="00951EF3">
      <w:pPr>
        <w:pStyle w:val="ListParagraph"/>
        <w:spacing w:after="0" w:line="240" w:lineRule="auto"/>
        <w:ind w:left="1440" w:right="740"/>
        <w:jc w:val="both"/>
        <w:rPr>
          <w:rFonts w:cstheme="minorHAnsi"/>
          <w:sz w:val="24"/>
          <w:szCs w:val="24"/>
        </w:rPr>
      </w:pPr>
      <w:r w:rsidRPr="00021A8E">
        <w:rPr>
          <w:rFonts w:cstheme="minorHAnsi"/>
          <w:b/>
          <w:bCs/>
          <w:sz w:val="24"/>
          <w:szCs w:val="24"/>
        </w:rPr>
        <w:t xml:space="preserve">RESOLVED, </w:t>
      </w:r>
      <w:r w:rsidRPr="00021A8E">
        <w:rPr>
          <w:rFonts w:cstheme="minorHAnsi"/>
          <w:sz w:val="24"/>
          <w:szCs w:val="24"/>
        </w:rPr>
        <w:t xml:space="preserve">as it is hereby resolved, that </w:t>
      </w:r>
      <w:r w:rsidR="004477E4" w:rsidRPr="00021A8E">
        <w:rPr>
          <w:rFonts w:cstheme="minorHAnsi"/>
          <w:sz w:val="24"/>
          <w:szCs w:val="24"/>
        </w:rPr>
        <w:t xml:space="preserve">the </w:t>
      </w:r>
      <w:r w:rsidRPr="00021A8E">
        <w:rPr>
          <w:rFonts w:cstheme="minorHAnsi"/>
          <w:sz w:val="24"/>
          <w:szCs w:val="24"/>
        </w:rPr>
        <w:t>Stockholders of the Corporation approve the Minutes of the Annual Stockholders’ meeting held on June 20, 2019.”</w:t>
      </w:r>
    </w:p>
    <w:p w14:paraId="3B1C22BB" w14:textId="36358AD5" w:rsidR="00DF1A32" w:rsidRDefault="00DF1A32" w:rsidP="00951EF3">
      <w:pPr>
        <w:spacing w:after="0" w:line="240" w:lineRule="auto"/>
        <w:jc w:val="both"/>
        <w:rPr>
          <w:rFonts w:cstheme="minorHAnsi"/>
          <w:b/>
          <w:bCs/>
          <w:sz w:val="24"/>
          <w:szCs w:val="24"/>
        </w:rPr>
      </w:pPr>
    </w:p>
    <w:p w14:paraId="3F1BCE31" w14:textId="28C20C36" w:rsidR="00B64AEA" w:rsidRPr="00021A8E" w:rsidRDefault="00B64AEA" w:rsidP="00AF2E30">
      <w:pPr>
        <w:spacing w:after="0" w:line="240" w:lineRule="auto"/>
        <w:ind w:firstLine="720"/>
        <w:jc w:val="both"/>
        <w:rPr>
          <w:rFonts w:cstheme="minorHAnsi"/>
          <w:b/>
          <w:bCs/>
          <w:sz w:val="24"/>
          <w:szCs w:val="24"/>
        </w:rPr>
      </w:pPr>
      <w:r w:rsidRPr="00C40835">
        <w:rPr>
          <w:rFonts w:cstheme="minorHAnsi"/>
          <w:sz w:val="24"/>
          <w:szCs w:val="24"/>
        </w:rPr>
        <w:lastRenderedPageBreak/>
        <w:t xml:space="preserve">Out of a total of 1,023,456,698 outstanding shares of the Corporation entitled to vote, 776,360,740 shares were cast in favor of </w:t>
      </w:r>
      <w:r>
        <w:rPr>
          <w:rFonts w:cstheme="minorHAnsi"/>
          <w:sz w:val="24"/>
          <w:szCs w:val="24"/>
        </w:rPr>
        <w:t xml:space="preserve">the </w:t>
      </w:r>
      <w:r w:rsidRPr="00C40835">
        <w:rPr>
          <w:rFonts w:cstheme="minorHAnsi"/>
          <w:sz w:val="24"/>
          <w:szCs w:val="24"/>
        </w:rPr>
        <w:t>approval of the minutes of the previous ASM</w:t>
      </w:r>
      <w:r>
        <w:rPr>
          <w:rFonts w:cstheme="minorHAnsi"/>
          <w:sz w:val="24"/>
          <w:szCs w:val="24"/>
        </w:rPr>
        <w:t>,</w:t>
      </w:r>
      <w:r w:rsidRPr="00C40835">
        <w:rPr>
          <w:rFonts w:cstheme="minorHAnsi"/>
          <w:sz w:val="24"/>
          <w:szCs w:val="24"/>
        </w:rPr>
        <w:t xml:space="preserve"> while</w:t>
      </w:r>
      <w:r w:rsidRPr="00021A8E">
        <w:rPr>
          <w:rFonts w:cstheme="minorHAnsi"/>
          <w:sz w:val="24"/>
          <w:szCs w:val="24"/>
        </w:rPr>
        <w:t xml:space="preserve"> </w:t>
      </w:r>
      <w:r w:rsidRPr="00C40835">
        <w:rPr>
          <w:rFonts w:cstheme="minorHAnsi"/>
          <w:sz w:val="24"/>
          <w:szCs w:val="24"/>
        </w:rPr>
        <w:t>116,555,553 shares or 11.39% abstained from voting.</w:t>
      </w:r>
    </w:p>
    <w:p w14:paraId="45B9CB7C" w14:textId="03C02473" w:rsidR="004D7BB4" w:rsidRPr="00021A8E" w:rsidRDefault="004D7BB4" w:rsidP="00951EF3">
      <w:pPr>
        <w:spacing w:after="0" w:line="240" w:lineRule="auto"/>
        <w:jc w:val="both"/>
        <w:rPr>
          <w:rFonts w:cstheme="minorHAnsi"/>
          <w:b/>
          <w:bCs/>
          <w:sz w:val="24"/>
          <w:szCs w:val="24"/>
        </w:rPr>
      </w:pPr>
    </w:p>
    <w:p w14:paraId="7D42FF6E" w14:textId="1C3621F7" w:rsidR="004D7BB4" w:rsidRPr="00021A8E" w:rsidRDefault="004D7BB4" w:rsidP="004D7BB4">
      <w:pPr>
        <w:spacing w:after="0" w:line="240" w:lineRule="auto"/>
        <w:jc w:val="both"/>
        <w:rPr>
          <w:rFonts w:cstheme="minorHAnsi"/>
          <w:b/>
          <w:bCs/>
          <w:sz w:val="24"/>
          <w:szCs w:val="24"/>
          <w:u w:val="single"/>
        </w:rPr>
      </w:pPr>
      <w:r w:rsidRPr="00021A8E">
        <w:rPr>
          <w:rFonts w:cstheme="minorHAnsi"/>
          <w:b/>
          <w:bCs/>
          <w:sz w:val="24"/>
          <w:szCs w:val="24"/>
        </w:rPr>
        <w:t>IV.</w:t>
      </w:r>
      <w:r w:rsidRPr="00021A8E">
        <w:rPr>
          <w:rFonts w:cstheme="minorHAnsi"/>
          <w:b/>
          <w:bCs/>
          <w:sz w:val="24"/>
          <w:szCs w:val="24"/>
        </w:rPr>
        <w:tab/>
      </w:r>
      <w:r w:rsidR="00966B9D" w:rsidRPr="00021A8E">
        <w:rPr>
          <w:rFonts w:cstheme="minorHAnsi"/>
          <w:b/>
          <w:bCs/>
          <w:sz w:val="24"/>
          <w:szCs w:val="24"/>
          <w:u w:val="single"/>
        </w:rPr>
        <w:t>Annual Report of Officers</w:t>
      </w:r>
    </w:p>
    <w:p w14:paraId="63C1C0CB" w14:textId="1B0E1134" w:rsidR="00966B9D" w:rsidRPr="00021A8E" w:rsidRDefault="00966B9D" w:rsidP="00276D4E">
      <w:pPr>
        <w:spacing w:after="0" w:line="240" w:lineRule="auto"/>
        <w:jc w:val="both"/>
        <w:rPr>
          <w:rFonts w:cstheme="minorHAnsi"/>
          <w:b/>
          <w:bCs/>
          <w:sz w:val="24"/>
          <w:szCs w:val="24"/>
          <w:u w:val="single"/>
        </w:rPr>
      </w:pPr>
    </w:p>
    <w:p w14:paraId="4EC60D5F" w14:textId="57FBF721" w:rsidR="00276D4E" w:rsidRPr="00021A8E" w:rsidRDefault="00276D4E" w:rsidP="00276D4E">
      <w:pPr>
        <w:spacing w:after="0" w:line="240" w:lineRule="auto"/>
        <w:ind w:firstLine="720"/>
        <w:jc w:val="both"/>
        <w:rPr>
          <w:rFonts w:cstheme="minorHAnsi"/>
          <w:sz w:val="24"/>
          <w:szCs w:val="24"/>
        </w:rPr>
      </w:pPr>
      <w:r w:rsidRPr="00021A8E">
        <w:rPr>
          <w:rFonts w:cstheme="minorHAnsi"/>
          <w:sz w:val="24"/>
          <w:szCs w:val="24"/>
        </w:rPr>
        <w:t xml:space="preserve">Mr. </w:t>
      </w:r>
      <w:r w:rsidR="004D0761" w:rsidRPr="00021A8E">
        <w:rPr>
          <w:rFonts w:cstheme="minorHAnsi"/>
          <w:sz w:val="24"/>
          <w:szCs w:val="24"/>
        </w:rPr>
        <w:t>Arlo A</w:t>
      </w:r>
      <w:r w:rsidR="00336522" w:rsidRPr="00021A8E">
        <w:rPr>
          <w:rFonts w:cstheme="minorHAnsi"/>
          <w:sz w:val="24"/>
          <w:szCs w:val="24"/>
        </w:rPr>
        <w:t>ngelo</w:t>
      </w:r>
      <w:r w:rsidR="004D0761" w:rsidRPr="00021A8E">
        <w:rPr>
          <w:rFonts w:cstheme="minorHAnsi"/>
          <w:sz w:val="24"/>
          <w:szCs w:val="24"/>
        </w:rPr>
        <w:t xml:space="preserve"> G. Sarmiento, </w:t>
      </w:r>
      <w:r w:rsidR="007E2B95" w:rsidRPr="00021A8E">
        <w:rPr>
          <w:rFonts w:cstheme="minorHAnsi"/>
          <w:sz w:val="24"/>
          <w:szCs w:val="24"/>
        </w:rPr>
        <w:t>the Corporation</w:t>
      </w:r>
      <w:r w:rsidR="004D0761" w:rsidRPr="00021A8E">
        <w:rPr>
          <w:rFonts w:cstheme="minorHAnsi"/>
          <w:sz w:val="24"/>
          <w:szCs w:val="24"/>
        </w:rPr>
        <w:t xml:space="preserve">’s President, </w:t>
      </w:r>
      <w:r w:rsidRPr="00021A8E">
        <w:rPr>
          <w:rFonts w:cstheme="minorHAnsi"/>
          <w:sz w:val="24"/>
          <w:szCs w:val="24"/>
        </w:rPr>
        <w:t>presented the President’s Report.</w:t>
      </w:r>
      <w:r w:rsidR="004722AD" w:rsidRPr="00021A8E">
        <w:rPr>
          <w:rFonts w:cstheme="minorHAnsi"/>
          <w:sz w:val="24"/>
          <w:szCs w:val="24"/>
        </w:rPr>
        <w:t xml:space="preserve">  Mr. Emil Andre M. Garcia, </w:t>
      </w:r>
      <w:r w:rsidR="00C31DD7" w:rsidRPr="00021A8E">
        <w:rPr>
          <w:rFonts w:cstheme="minorHAnsi"/>
          <w:sz w:val="24"/>
          <w:szCs w:val="24"/>
        </w:rPr>
        <w:t xml:space="preserve">Senior Vice President – Power, also presented the Report for </w:t>
      </w:r>
      <w:r w:rsidR="004477E4" w:rsidRPr="00021A8E">
        <w:rPr>
          <w:rFonts w:cstheme="minorHAnsi"/>
          <w:sz w:val="24"/>
          <w:szCs w:val="24"/>
        </w:rPr>
        <w:t xml:space="preserve">the Corporation’s </w:t>
      </w:r>
      <w:r w:rsidR="00C31DD7" w:rsidRPr="00021A8E">
        <w:rPr>
          <w:rFonts w:cstheme="minorHAnsi"/>
          <w:sz w:val="24"/>
          <w:szCs w:val="24"/>
        </w:rPr>
        <w:t>wholly-owned subsidiary</w:t>
      </w:r>
      <w:r w:rsidR="004477E4" w:rsidRPr="00021A8E">
        <w:rPr>
          <w:rFonts w:cstheme="minorHAnsi"/>
          <w:sz w:val="24"/>
          <w:szCs w:val="24"/>
        </w:rPr>
        <w:t>,</w:t>
      </w:r>
      <w:r w:rsidR="00C31DD7" w:rsidRPr="00021A8E">
        <w:rPr>
          <w:rFonts w:cstheme="minorHAnsi"/>
          <w:sz w:val="24"/>
          <w:szCs w:val="24"/>
        </w:rPr>
        <w:t xml:space="preserve"> Vivant Energy Corporation.</w:t>
      </w:r>
      <w:r w:rsidR="00AC04FC" w:rsidRPr="00021A8E">
        <w:rPr>
          <w:rFonts w:cstheme="minorHAnsi"/>
          <w:sz w:val="24"/>
          <w:szCs w:val="24"/>
        </w:rPr>
        <w:t xml:space="preserve"> Mr. Jess Anthony N. Garcia, </w:t>
      </w:r>
      <w:r w:rsidR="00AB68E9" w:rsidRPr="00021A8E">
        <w:rPr>
          <w:rFonts w:cstheme="minorHAnsi"/>
          <w:sz w:val="24"/>
          <w:szCs w:val="24"/>
        </w:rPr>
        <w:t xml:space="preserve">Senior Vice President – Infrastructure, also presented the </w:t>
      </w:r>
      <w:r w:rsidR="004477E4" w:rsidRPr="00021A8E">
        <w:rPr>
          <w:rFonts w:cstheme="minorHAnsi"/>
          <w:sz w:val="24"/>
          <w:szCs w:val="24"/>
        </w:rPr>
        <w:t>R</w:t>
      </w:r>
      <w:r w:rsidR="00AB68E9" w:rsidRPr="00021A8E">
        <w:rPr>
          <w:rFonts w:cstheme="minorHAnsi"/>
          <w:sz w:val="24"/>
          <w:szCs w:val="24"/>
        </w:rPr>
        <w:t>eport for the</w:t>
      </w:r>
      <w:r w:rsidR="004477E4" w:rsidRPr="00021A8E">
        <w:rPr>
          <w:rFonts w:cstheme="minorHAnsi"/>
          <w:sz w:val="24"/>
          <w:szCs w:val="24"/>
        </w:rPr>
        <w:t xml:space="preserve"> Corporation’s</w:t>
      </w:r>
      <w:r w:rsidR="00AB68E9" w:rsidRPr="00021A8E">
        <w:rPr>
          <w:rFonts w:cstheme="minorHAnsi"/>
          <w:sz w:val="24"/>
          <w:szCs w:val="24"/>
        </w:rPr>
        <w:t xml:space="preserve"> wholly-owned subsidiary</w:t>
      </w:r>
      <w:r w:rsidR="004477E4" w:rsidRPr="00021A8E">
        <w:rPr>
          <w:rFonts w:cstheme="minorHAnsi"/>
          <w:sz w:val="24"/>
          <w:szCs w:val="24"/>
        </w:rPr>
        <w:t>,</w:t>
      </w:r>
      <w:r w:rsidR="00AB68E9" w:rsidRPr="00021A8E">
        <w:rPr>
          <w:rFonts w:cstheme="minorHAnsi"/>
          <w:sz w:val="24"/>
          <w:szCs w:val="24"/>
        </w:rPr>
        <w:t xml:space="preserve"> Vivant </w:t>
      </w:r>
      <w:proofErr w:type="spellStart"/>
      <w:r w:rsidR="00AB68E9" w:rsidRPr="00021A8E">
        <w:rPr>
          <w:rFonts w:cstheme="minorHAnsi"/>
          <w:sz w:val="24"/>
          <w:szCs w:val="24"/>
        </w:rPr>
        <w:t>Hydrocore</w:t>
      </w:r>
      <w:proofErr w:type="spellEnd"/>
      <w:r w:rsidR="00AB68E9" w:rsidRPr="00021A8E">
        <w:rPr>
          <w:rFonts w:cstheme="minorHAnsi"/>
          <w:sz w:val="24"/>
          <w:szCs w:val="24"/>
        </w:rPr>
        <w:t xml:space="preserve"> Holdings Inc.</w:t>
      </w:r>
      <w:r w:rsidR="00C31DD7" w:rsidRPr="00021A8E">
        <w:rPr>
          <w:rFonts w:cstheme="minorHAnsi"/>
          <w:sz w:val="24"/>
          <w:szCs w:val="24"/>
        </w:rPr>
        <w:t xml:space="preserve">  </w:t>
      </w:r>
      <w:r w:rsidRPr="00021A8E">
        <w:rPr>
          <w:rFonts w:cstheme="minorHAnsi"/>
          <w:sz w:val="24"/>
          <w:szCs w:val="24"/>
        </w:rPr>
        <w:t xml:space="preserve">   </w:t>
      </w:r>
    </w:p>
    <w:p w14:paraId="1EFBE588" w14:textId="77777777" w:rsidR="00276D4E" w:rsidRPr="00021A8E" w:rsidRDefault="00276D4E" w:rsidP="00276D4E">
      <w:pPr>
        <w:spacing w:after="0" w:line="240" w:lineRule="auto"/>
        <w:ind w:firstLine="720"/>
        <w:jc w:val="both"/>
        <w:rPr>
          <w:rFonts w:cstheme="minorHAnsi"/>
          <w:sz w:val="24"/>
          <w:szCs w:val="24"/>
        </w:rPr>
      </w:pPr>
      <w:r w:rsidRPr="00021A8E">
        <w:rPr>
          <w:rFonts w:cstheme="minorHAnsi"/>
          <w:sz w:val="24"/>
          <w:szCs w:val="24"/>
        </w:rPr>
        <w:t xml:space="preserve"> </w:t>
      </w:r>
    </w:p>
    <w:p w14:paraId="40A15B16" w14:textId="7844A47F" w:rsidR="00276D4E" w:rsidRPr="00021A8E" w:rsidRDefault="00276D4E" w:rsidP="00276D4E">
      <w:pPr>
        <w:spacing w:after="0" w:line="240" w:lineRule="auto"/>
        <w:ind w:firstLine="720"/>
        <w:jc w:val="both"/>
        <w:rPr>
          <w:rFonts w:cstheme="minorHAnsi"/>
          <w:sz w:val="24"/>
          <w:szCs w:val="24"/>
        </w:rPr>
      </w:pPr>
      <w:r w:rsidRPr="00021A8E">
        <w:rPr>
          <w:rFonts w:cstheme="minorHAnsi"/>
          <w:sz w:val="24"/>
          <w:szCs w:val="24"/>
        </w:rPr>
        <w:t>(</w:t>
      </w:r>
      <w:r w:rsidR="00AB68E9" w:rsidRPr="00021A8E">
        <w:rPr>
          <w:rFonts w:cstheme="minorHAnsi"/>
          <w:sz w:val="24"/>
          <w:szCs w:val="24"/>
        </w:rPr>
        <w:t>Copies</w:t>
      </w:r>
      <w:r w:rsidRPr="00021A8E">
        <w:rPr>
          <w:rFonts w:cstheme="minorHAnsi"/>
          <w:sz w:val="24"/>
          <w:szCs w:val="24"/>
        </w:rPr>
        <w:t xml:space="preserve"> of the </w:t>
      </w:r>
      <w:r w:rsidR="00C31DD7" w:rsidRPr="00021A8E">
        <w:rPr>
          <w:rFonts w:cstheme="minorHAnsi"/>
          <w:sz w:val="24"/>
          <w:szCs w:val="24"/>
        </w:rPr>
        <w:t xml:space="preserve">Reports of the </w:t>
      </w:r>
      <w:r w:rsidRPr="00021A8E">
        <w:rPr>
          <w:rFonts w:cstheme="minorHAnsi"/>
          <w:sz w:val="24"/>
          <w:szCs w:val="24"/>
        </w:rPr>
        <w:t>President</w:t>
      </w:r>
      <w:r w:rsidR="00C31DD7" w:rsidRPr="00021A8E">
        <w:rPr>
          <w:rFonts w:cstheme="minorHAnsi"/>
          <w:sz w:val="24"/>
          <w:szCs w:val="24"/>
        </w:rPr>
        <w:t xml:space="preserve"> and</w:t>
      </w:r>
      <w:r w:rsidR="00AB68E9" w:rsidRPr="00021A8E">
        <w:rPr>
          <w:rFonts w:cstheme="minorHAnsi"/>
          <w:sz w:val="24"/>
          <w:szCs w:val="24"/>
        </w:rPr>
        <w:t xml:space="preserve"> the</w:t>
      </w:r>
      <w:r w:rsidR="00C31DD7" w:rsidRPr="00021A8E">
        <w:rPr>
          <w:rFonts w:cstheme="minorHAnsi"/>
          <w:sz w:val="24"/>
          <w:szCs w:val="24"/>
        </w:rPr>
        <w:t xml:space="preserve"> Senior Vice President</w:t>
      </w:r>
      <w:r w:rsidR="00AB68E9" w:rsidRPr="00021A8E">
        <w:rPr>
          <w:rFonts w:cstheme="minorHAnsi"/>
          <w:sz w:val="24"/>
          <w:szCs w:val="24"/>
        </w:rPr>
        <w:t>s</w:t>
      </w:r>
      <w:r w:rsidRPr="00021A8E">
        <w:rPr>
          <w:rFonts w:cstheme="minorHAnsi"/>
          <w:sz w:val="24"/>
          <w:szCs w:val="24"/>
        </w:rPr>
        <w:t xml:space="preserve"> </w:t>
      </w:r>
      <w:r w:rsidR="00C31DD7" w:rsidRPr="00021A8E">
        <w:rPr>
          <w:rFonts w:cstheme="minorHAnsi"/>
          <w:sz w:val="24"/>
          <w:szCs w:val="24"/>
        </w:rPr>
        <w:t xml:space="preserve">have </w:t>
      </w:r>
      <w:r w:rsidRPr="00021A8E">
        <w:rPr>
          <w:rFonts w:cstheme="minorHAnsi"/>
          <w:sz w:val="24"/>
          <w:szCs w:val="24"/>
        </w:rPr>
        <w:t>been submitted to the Office of the Corporate Secretary for its files.)</w:t>
      </w:r>
    </w:p>
    <w:p w14:paraId="04362BC8" w14:textId="2D3A4A9C" w:rsidR="00A76B70" w:rsidRPr="00021A8E" w:rsidRDefault="00A76B70" w:rsidP="00A76B70">
      <w:pPr>
        <w:spacing w:after="0" w:line="240" w:lineRule="auto"/>
        <w:jc w:val="both"/>
        <w:rPr>
          <w:rFonts w:cstheme="minorHAnsi"/>
          <w:sz w:val="24"/>
          <w:szCs w:val="24"/>
        </w:rPr>
      </w:pPr>
    </w:p>
    <w:p w14:paraId="304D09EE" w14:textId="36A8BD8F" w:rsidR="00A76B70" w:rsidRPr="00021A8E" w:rsidRDefault="00A76B70" w:rsidP="00A76B70">
      <w:pPr>
        <w:spacing w:after="0" w:line="240" w:lineRule="auto"/>
        <w:jc w:val="both"/>
        <w:rPr>
          <w:rFonts w:cstheme="minorHAnsi"/>
          <w:b/>
          <w:bCs/>
          <w:sz w:val="24"/>
          <w:szCs w:val="24"/>
        </w:rPr>
      </w:pPr>
    </w:p>
    <w:p w14:paraId="027CFA9C" w14:textId="542C5D2D" w:rsidR="00FF43D0" w:rsidRPr="00021A8E" w:rsidRDefault="00FF43D0" w:rsidP="00A76B70">
      <w:pPr>
        <w:spacing w:after="0" w:line="240" w:lineRule="auto"/>
        <w:jc w:val="both"/>
        <w:rPr>
          <w:rFonts w:cstheme="minorHAnsi"/>
          <w:b/>
          <w:bCs/>
          <w:sz w:val="24"/>
          <w:szCs w:val="24"/>
        </w:rPr>
      </w:pPr>
      <w:r w:rsidRPr="00021A8E">
        <w:rPr>
          <w:rFonts w:cstheme="minorHAnsi"/>
          <w:b/>
          <w:bCs/>
          <w:sz w:val="24"/>
          <w:szCs w:val="24"/>
        </w:rPr>
        <w:t>V.</w:t>
      </w:r>
      <w:r w:rsidRPr="00021A8E">
        <w:rPr>
          <w:rFonts w:cstheme="minorHAnsi"/>
          <w:b/>
          <w:bCs/>
          <w:sz w:val="24"/>
          <w:szCs w:val="24"/>
        </w:rPr>
        <w:tab/>
      </w:r>
      <w:r w:rsidR="00BE3765" w:rsidRPr="00021A8E">
        <w:rPr>
          <w:rFonts w:cstheme="minorHAnsi"/>
          <w:b/>
          <w:bCs/>
          <w:sz w:val="24"/>
          <w:szCs w:val="24"/>
          <w:u w:val="single"/>
        </w:rPr>
        <w:t>Approval of the 2019 Annual Report and Financial Statements</w:t>
      </w:r>
    </w:p>
    <w:p w14:paraId="05B6A91F" w14:textId="44FF7711" w:rsidR="00966B9D" w:rsidRPr="00021A8E" w:rsidRDefault="00966B9D" w:rsidP="004D7BB4">
      <w:pPr>
        <w:spacing w:after="0" w:line="240" w:lineRule="auto"/>
        <w:jc w:val="both"/>
        <w:rPr>
          <w:rFonts w:cstheme="minorHAnsi"/>
          <w:b/>
          <w:bCs/>
          <w:sz w:val="24"/>
          <w:szCs w:val="24"/>
        </w:rPr>
      </w:pPr>
    </w:p>
    <w:p w14:paraId="6AFC3ED6" w14:textId="509299E4" w:rsidR="00621C6C" w:rsidRPr="00021A8E" w:rsidRDefault="00621C6C" w:rsidP="00621C6C">
      <w:pPr>
        <w:spacing w:after="0" w:line="240" w:lineRule="auto"/>
        <w:ind w:firstLine="720"/>
        <w:jc w:val="both"/>
        <w:rPr>
          <w:rFonts w:cstheme="minorHAnsi"/>
          <w:sz w:val="24"/>
          <w:szCs w:val="24"/>
        </w:rPr>
      </w:pPr>
      <w:r w:rsidRPr="00021A8E">
        <w:rPr>
          <w:rFonts w:cstheme="minorHAnsi"/>
          <w:sz w:val="24"/>
          <w:szCs w:val="24"/>
        </w:rPr>
        <w:t xml:space="preserve">Upon motion duly made and seconded, </w:t>
      </w:r>
      <w:r w:rsidR="00AB68E9" w:rsidRPr="00021A8E">
        <w:rPr>
          <w:rFonts w:cstheme="minorHAnsi"/>
          <w:sz w:val="24"/>
          <w:szCs w:val="24"/>
        </w:rPr>
        <w:t>75.86</w:t>
      </w:r>
      <w:r w:rsidRPr="00021A8E">
        <w:rPr>
          <w:rFonts w:cstheme="minorHAnsi"/>
          <w:sz w:val="24"/>
          <w:szCs w:val="24"/>
        </w:rPr>
        <w:t xml:space="preserve">% of </w:t>
      </w:r>
      <w:r w:rsidR="004477E4" w:rsidRPr="00021A8E">
        <w:rPr>
          <w:rFonts w:cstheme="minorHAnsi"/>
          <w:sz w:val="24"/>
          <w:szCs w:val="24"/>
        </w:rPr>
        <w:t xml:space="preserve">the </w:t>
      </w:r>
      <w:r w:rsidRPr="00021A8E">
        <w:rPr>
          <w:rFonts w:cstheme="minorHAnsi"/>
          <w:sz w:val="24"/>
          <w:szCs w:val="24"/>
        </w:rPr>
        <w:t>stockholders who registered, representing at least two-thirds (2/3) of the total outstanding and issued shares entitled to vote, approved and adopted the following resolution:</w:t>
      </w:r>
    </w:p>
    <w:p w14:paraId="6A0395B2" w14:textId="77777777" w:rsidR="00621C6C" w:rsidRPr="00021A8E" w:rsidRDefault="00621C6C" w:rsidP="00621C6C">
      <w:pPr>
        <w:spacing w:after="0" w:line="240" w:lineRule="auto"/>
        <w:ind w:left="709" w:firstLine="11"/>
        <w:jc w:val="both"/>
        <w:rPr>
          <w:rFonts w:cstheme="minorHAnsi"/>
          <w:sz w:val="24"/>
          <w:szCs w:val="24"/>
        </w:rPr>
      </w:pPr>
      <w:r w:rsidRPr="00021A8E">
        <w:rPr>
          <w:rFonts w:cstheme="minorHAnsi"/>
          <w:sz w:val="24"/>
          <w:szCs w:val="24"/>
        </w:rPr>
        <w:t xml:space="preserve"> </w:t>
      </w:r>
    </w:p>
    <w:p w14:paraId="2692B48B" w14:textId="77777777" w:rsidR="00621C6C" w:rsidRPr="00021A8E" w:rsidRDefault="00621C6C" w:rsidP="00621C6C">
      <w:pPr>
        <w:spacing w:after="0" w:line="240" w:lineRule="auto"/>
        <w:ind w:left="709" w:firstLine="11"/>
        <w:jc w:val="both"/>
        <w:rPr>
          <w:rFonts w:cstheme="minorHAnsi"/>
          <w:sz w:val="24"/>
          <w:szCs w:val="24"/>
        </w:rPr>
      </w:pPr>
      <w:r w:rsidRPr="00021A8E">
        <w:rPr>
          <w:rFonts w:cstheme="minorHAnsi"/>
          <w:sz w:val="24"/>
          <w:szCs w:val="24"/>
        </w:rPr>
        <w:t xml:space="preserve"> </w:t>
      </w:r>
    </w:p>
    <w:p w14:paraId="6524FB08" w14:textId="72F70084" w:rsidR="00621C6C" w:rsidRPr="00021A8E" w:rsidRDefault="00621C6C" w:rsidP="00621C6C">
      <w:pPr>
        <w:spacing w:after="0" w:line="240" w:lineRule="auto"/>
        <w:ind w:left="1440" w:right="1106"/>
        <w:jc w:val="both"/>
        <w:rPr>
          <w:rFonts w:cstheme="minorHAnsi"/>
          <w:sz w:val="24"/>
          <w:szCs w:val="24"/>
        </w:rPr>
      </w:pPr>
      <w:r w:rsidRPr="00021A8E">
        <w:rPr>
          <w:rFonts w:cstheme="minorHAnsi"/>
          <w:b/>
          <w:bCs/>
          <w:sz w:val="24"/>
          <w:szCs w:val="24"/>
        </w:rPr>
        <w:t>“RESOLVED,</w:t>
      </w:r>
      <w:r w:rsidRPr="00021A8E">
        <w:rPr>
          <w:rFonts w:cstheme="minorHAnsi"/>
          <w:sz w:val="24"/>
          <w:szCs w:val="24"/>
        </w:rPr>
        <w:t xml:space="preserve"> as it is hereby resolved, that the Stockholders of </w:t>
      </w:r>
      <w:r w:rsidR="007E73BA" w:rsidRPr="00021A8E">
        <w:rPr>
          <w:rFonts w:cstheme="minorHAnsi"/>
          <w:sz w:val="24"/>
          <w:szCs w:val="24"/>
        </w:rPr>
        <w:t>Vivant Corporation (the “Corporation”)</w:t>
      </w:r>
      <w:r w:rsidRPr="00021A8E">
        <w:rPr>
          <w:rFonts w:cstheme="minorHAnsi"/>
          <w:sz w:val="24"/>
          <w:szCs w:val="24"/>
        </w:rPr>
        <w:t xml:space="preserve"> approve, as they hereby approve, the Audited Financial Statements of </w:t>
      </w:r>
      <w:r w:rsidR="004477E4" w:rsidRPr="00021A8E">
        <w:rPr>
          <w:rFonts w:cstheme="minorHAnsi"/>
          <w:sz w:val="24"/>
          <w:szCs w:val="24"/>
        </w:rPr>
        <w:t xml:space="preserve">the Corporation </w:t>
      </w:r>
      <w:r w:rsidRPr="00021A8E">
        <w:rPr>
          <w:rFonts w:cstheme="minorHAnsi"/>
          <w:sz w:val="24"/>
          <w:szCs w:val="24"/>
        </w:rPr>
        <w:t>as of December 31, 2019.</w:t>
      </w:r>
      <w:r w:rsidR="006875BB" w:rsidRPr="00021A8E">
        <w:rPr>
          <w:rFonts w:cstheme="minorHAnsi"/>
          <w:sz w:val="24"/>
          <w:szCs w:val="24"/>
        </w:rPr>
        <w:t>”</w:t>
      </w:r>
    </w:p>
    <w:p w14:paraId="0B79CCC1" w14:textId="2326AFA0" w:rsidR="0002252E" w:rsidRDefault="0002252E" w:rsidP="00B64AEA">
      <w:pPr>
        <w:spacing w:after="0" w:line="240" w:lineRule="auto"/>
        <w:ind w:right="1106"/>
        <w:jc w:val="both"/>
        <w:rPr>
          <w:rFonts w:cstheme="minorHAnsi"/>
          <w:sz w:val="24"/>
          <w:szCs w:val="24"/>
        </w:rPr>
      </w:pPr>
    </w:p>
    <w:p w14:paraId="1E2C40E7" w14:textId="22C2A51A" w:rsidR="00B64AEA" w:rsidRPr="00021A8E" w:rsidRDefault="00B64AEA" w:rsidP="00B64AEA">
      <w:pPr>
        <w:spacing w:after="0" w:line="240" w:lineRule="auto"/>
        <w:ind w:right="4"/>
        <w:jc w:val="both"/>
        <w:rPr>
          <w:rFonts w:cstheme="minorHAnsi"/>
          <w:sz w:val="24"/>
          <w:szCs w:val="24"/>
        </w:rPr>
      </w:pPr>
      <w:r w:rsidRPr="00C40835">
        <w:rPr>
          <w:rFonts w:cstheme="minorHAnsi"/>
          <w:sz w:val="24"/>
          <w:szCs w:val="24"/>
        </w:rPr>
        <w:t xml:space="preserve">Out of a total of 1,023,456,698 outstanding shares of the Corporation entitled to vote, 776,360,740 shares were cast in favor of </w:t>
      </w:r>
      <w:r>
        <w:rPr>
          <w:rFonts w:cstheme="minorHAnsi"/>
          <w:sz w:val="24"/>
          <w:szCs w:val="24"/>
        </w:rPr>
        <w:t xml:space="preserve">the </w:t>
      </w:r>
      <w:r w:rsidRPr="00C40835">
        <w:rPr>
          <w:rFonts w:cstheme="minorHAnsi"/>
          <w:sz w:val="24"/>
          <w:szCs w:val="24"/>
        </w:rPr>
        <w:t>approval of the 2019 Annual Report and Financial Statements</w:t>
      </w:r>
      <w:r>
        <w:rPr>
          <w:rFonts w:cstheme="minorHAnsi"/>
          <w:sz w:val="24"/>
          <w:szCs w:val="24"/>
        </w:rPr>
        <w:t>,</w:t>
      </w:r>
      <w:r w:rsidRPr="00C40835">
        <w:rPr>
          <w:rFonts w:cstheme="minorHAnsi"/>
          <w:sz w:val="24"/>
          <w:szCs w:val="24"/>
        </w:rPr>
        <w:t xml:space="preserve"> while</w:t>
      </w:r>
      <w:r w:rsidRPr="00021A8E">
        <w:rPr>
          <w:rFonts w:cstheme="minorHAnsi"/>
          <w:sz w:val="24"/>
          <w:szCs w:val="24"/>
        </w:rPr>
        <w:t xml:space="preserve"> </w:t>
      </w:r>
      <w:r w:rsidRPr="00C40835">
        <w:rPr>
          <w:rFonts w:cstheme="minorHAnsi"/>
          <w:sz w:val="24"/>
          <w:szCs w:val="24"/>
        </w:rPr>
        <w:t>116,555,553 shares or 11.39% abstained from voting.</w:t>
      </w:r>
    </w:p>
    <w:p w14:paraId="6D32895B" w14:textId="46CC49D7" w:rsidR="00404D8D" w:rsidRDefault="00404D8D" w:rsidP="00621C6C">
      <w:pPr>
        <w:spacing w:after="0" w:line="240" w:lineRule="auto"/>
        <w:ind w:left="1440" w:right="1106"/>
        <w:jc w:val="both"/>
        <w:rPr>
          <w:rFonts w:cstheme="minorHAnsi"/>
          <w:sz w:val="24"/>
          <w:szCs w:val="24"/>
        </w:rPr>
      </w:pPr>
    </w:p>
    <w:p w14:paraId="26399898" w14:textId="77777777" w:rsidR="00404D8D" w:rsidRPr="00021A8E" w:rsidRDefault="00404D8D" w:rsidP="00621C6C">
      <w:pPr>
        <w:spacing w:after="0" w:line="240" w:lineRule="auto"/>
        <w:ind w:left="1440" w:right="1106"/>
        <w:jc w:val="both"/>
        <w:rPr>
          <w:rFonts w:cstheme="minorHAnsi"/>
          <w:sz w:val="24"/>
          <w:szCs w:val="24"/>
        </w:rPr>
      </w:pPr>
    </w:p>
    <w:p w14:paraId="56BF4722" w14:textId="392A5CC1" w:rsidR="00621C6C" w:rsidRPr="00021A8E" w:rsidRDefault="006875BB" w:rsidP="006875BB">
      <w:pPr>
        <w:spacing w:after="0" w:line="240" w:lineRule="auto"/>
        <w:ind w:right="1106"/>
        <w:jc w:val="both"/>
        <w:rPr>
          <w:rFonts w:cstheme="minorHAnsi"/>
          <w:b/>
          <w:bCs/>
          <w:sz w:val="24"/>
          <w:szCs w:val="24"/>
          <w:u w:val="single"/>
        </w:rPr>
      </w:pPr>
      <w:r w:rsidRPr="00021A8E">
        <w:rPr>
          <w:rFonts w:cstheme="minorHAnsi"/>
          <w:b/>
          <w:bCs/>
          <w:sz w:val="24"/>
          <w:szCs w:val="24"/>
        </w:rPr>
        <w:t>VI.</w:t>
      </w:r>
      <w:r w:rsidRPr="00021A8E">
        <w:rPr>
          <w:rFonts w:cstheme="minorHAnsi"/>
          <w:b/>
          <w:bCs/>
          <w:sz w:val="24"/>
          <w:szCs w:val="24"/>
        </w:rPr>
        <w:tab/>
      </w:r>
      <w:r w:rsidR="0024556F" w:rsidRPr="00021A8E">
        <w:rPr>
          <w:rFonts w:cstheme="minorHAnsi"/>
          <w:b/>
          <w:bCs/>
          <w:sz w:val="24"/>
          <w:szCs w:val="24"/>
          <w:u w:val="single"/>
        </w:rPr>
        <w:t>Appointment of External Auditor for 2020</w:t>
      </w:r>
    </w:p>
    <w:p w14:paraId="29352225" w14:textId="766BAA99" w:rsidR="0024556F" w:rsidRPr="00021A8E" w:rsidRDefault="0024556F" w:rsidP="005027A9">
      <w:pPr>
        <w:spacing w:after="0" w:line="240" w:lineRule="auto"/>
        <w:ind w:right="1106" w:firstLine="720"/>
        <w:jc w:val="both"/>
        <w:rPr>
          <w:rFonts w:cstheme="minorHAnsi"/>
          <w:b/>
          <w:bCs/>
          <w:sz w:val="24"/>
          <w:szCs w:val="24"/>
          <w:u w:val="single"/>
        </w:rPr>
      </w:pPr>
    </w:p>
    <w:p w14:paraId="2C12F184" w14:textId="10F34FE0" w:rsidR="005027A9" w:rsidRPr="00021A8E" w:rsidRDefault="005027A9" w:rsidP="00381513">
      <w:pPr>
        <w:spacing w:after="0" w:line="240" w:lineRule="auto"/>
        <w:ind w:firstLine="720"/>
        <w:jc w:val="both"/>
        <w:rPr>
          <w:rFonts w:cstheme="minorHAnsi"/>
          <w:sz w:val="24"/>
          <w:szCs w:val="24"/>
        </w:rPr>
      </w:pPr>
      <w:r w:rsidRPr="00021A8E">
        <w:rPr>
          <w:rFonts w:cstheme="minorHAnsi"/>
          <w:sz w:val="24"/>
          <w:szCs w:val="24"/>
        </w:rPr>
        <w:t xml:space="preserve">Upon motion duly made and seconded, </w:t>
      </w:r>
      <w:r w:rsidR="00AB68E9" w:rsidRPr="00021A8E">
        <w:rPr>
          <w:rFonts w:cstheme="minorHAnsi"/>
          <w:sz w:val="24"/>
          <w:szCs w:val="24"/>
        </w:rPr>
        <w:t>75.86</w:t>
      </w:r>
      <w:r w:rsidRPr="00021A8E">
        <w:rPr>
          <w:rFonts w:cstheme="minorHAnsi"/>
          <w:sz w:val="24"/>
          <w:szCs w:val="24"/>
        </w:rPr>
        <w:t xml:space="preserve">% of </w:t>
      </w:r>
      <w:r w:rsidR="004477E4" w:rsidRPr="00021A8E">
        <w:rPr>
          <w:rFonts w:cstheme="minorHAnsi"/>
          <w:sz w:val="24"/>
          <w:szCs w:val="24"/>
        </w:rPr>
        <w:t xml:space="preserve">the </w:t>
      </w:r>
      <w:r w:rsidRPr="00021A8E">
        <w:rPr>
          <w:rFonts w:cstheme="minorHAnsi"/>
          <w:sz w:val="24"/>
          <w:szCs w:val="24"/>
        </w:rPr>
        <w:t>stockholders who registered, representing at least two-thirds (2/3) of the total outstanding and issued shares entitled to vote, approved and adopted the following resolution</w:t>
      </w:r>
      <w:r w:rsidR="004477E4" w:rsidRPr="00021A8E">
        <w:rPr>
          <w:rFonts w:cstheme="minorHAnsi"/>
          <w:sz w:val="24"/>
          <w:szCs w:val="24"/>
        </w:rPr>
        <w:t>s</w:t>
      </w:r>
      <w:r w:rsidRPr="00021A8E">
        <w:rPr>
          <w:rFonts w:cstheme="minorHAnsi"/>
          <w:sz w:val="24"/>
          <w:szCs w:val="24"/>
        </w:rPr>
        <w:t>:</w:t>
      </w:r>
    </w:p>
    <w:p w14:paraId="6DC8105E" w14:textId="6E865355" w:rsidR="005027A9" w:rsidRPr="00021A8E" w:rsidRDefault="005027A9" w:rsidP="00381513">
      <w:pPr>
        <w:spacing w:after="0" w:line="240" w:lineRule="auto"/>
        <w:ind w:left="1440" w:right="1080"/>
        <w:jc w:val="both"/>
        <w:rPr>
          <w:rFonts w:cstheme="minorHAnsi"/>
          <w:sz w:val="24"/>
          <w:szCs w:val="24"/>
        </w:rPr>
      </w:pPr>
      <w:r w:rsidRPr="00021A8E">
        <w:rPr>
          <w:rFonts w:cstheme="minorHAnsi"/>
          <w:sz w:val="24"/>
          <w:szCs w:val="24"/>
        </w:rPr>
        <w:t xml:space="preserve"> </w:t>
      </w:r>
    </w:p>
    <w:p w14:paraId="3237E0DC" w14:textId="77777777" w:rsidR="002E2B3B" w:rsidRPr="00021A8E" w:rsidRDefault="002E2B3B" w:rsidP="00381513">
      <w:pPr>
        <w:spacing w:after="0" w:line="240" w:lineRule="auto"/>
        <w:ind w:left="1440" w:right="1080"/>
        <w:jc w:val="both"/>
        <w:rPr>
          <w:rFonts w:cstheme="minorHAnsi"/>
          <w:sz w:val="24"/>
          <w:szCs w:val="24"/>
        </w:rPr>
      </w:pPr>
    </w:p>
    <w:p w14:paraId="19DA66C1" w14:textId="6ED78386" w:rsidR="00381513" w:rsidRPr="00021A8E" w:rsidRDefault="00381513" w:rsidP="00381513">
      <w:pPr>
        <w:pStyle w:val="ListParagraph"/>
        <w:spacing w:after="0" w:line="240" w:lineRule="auto"/>
        <w:ind w:left="1440" w:right="1080"/>
        <w:jc w:val="both"/>
        <w:rPr>
          <w:rFonts w:cstheme="minorHAnsi"/>
          <w:sz w:val="24"/>
          <w:szCs w:val="24"/>
        </w:rPr>
      </w:pPr>
      <w:r w:rsidRPr="003065C6">
        <w:rPr>
          <w:rFonts w:cstheme="minorHAnsi"/>
          <w:b/>
          <w:bCs/>
          <w:sz w:val="24"/>
          <w:szCs w:val="24"/>
        </w:rPr>
        <w:t>“WHEREAS</w:t>
      </w:r>
      <w:r w:rsidRPr="00021A8E">
        <w:rPr>
          <w:rFonts w:cstheme="minorHAnsi"/>
          <w:b/>
          <w:bCs/>
          <w:i/>
          <w:iCs/>
          <w:sz w:val="24"/>
          <w:szCs w:val="24"/>
        </w:rPr>
        <w:t xml:space="preserve">, </w:t>
      </w:r>
      <w:r w:rsidRPr="00021A8E">
        <w:rPr>
          <w:rFonts w:cstheme="minorHAnsi"/>
          <w:sz w:val="24"/>
          <w:szCs w:val="24"/>
        </w:rPr>
        <w:t xml:space="preserve">the Stockholders of </w:t>
      </w:r>
      <w:r w:rsidR="007E73BA" w:rsidRPr="00021A8E">
        <w:rPr>
          <w:rFonts w:cstheme="minorHAnsi"/>
          <w:sz w:val="24"/>
          <w:szCs w:val="24"/>
        </w:rPr>
        <w:t xml:space="preserve">Vivant Corporation (the “Corporation”) </w:t>
      </w:r>
      <w:r w:rsidRPr="00021A8E">
        <w:rPr>
          <w:rFonts w:cstheme="minorHAnsi"/>
          <w:sz w:val="24"/>
          <w:szCs w:val="24"/>
        </w:rPr>
        <w:t xml:space="preserve">have the right to participate in key corporate governance decisions, such as the right to appoint the External Auditors; </w:t>
      </w:r>
    </w:p>
    <w:p w14:paraId="6AA4B2AF" w14:textId="77777777" w:rsidR="00381513" w:rsidRPr="00021A8E" w:rsidRDefault="00381513" w:rsidP="00381513">
      <w:pPr>
        <w:pStyle w:val="ListParagraph"/>
        <w:spacing w:after="0" w:line="240" w:lineRule="auto"/>
        <w:ind w:left="1440" w:right="1080"/>
        <w:jc w:val="both"/>
        <w:rPr>
          <w:rFonts w:cstheme="minorHAnsi"/>
          <w:sz w:val="24"/>
          <w:szCs w:val="24"/>
        </w:rPr>
      </w:pPr>
      <w:r w:rsidRPr="00021A8E">
        <w:rPr>
          <w:rFonts w:cstheme="minorHAnsi"/>
          <w:sz w:val="24"/>
          <w:szCs w:val="24"/>
        </w:rPr>
        <w:t xml:space="preserve"> </w:t>
      </w:r>
    </w:p>
    <w:p w14:paraId="4B67CE3C" w14:textId="77777777" w:rsidR="00381513" w:rsidRPr="00021A8E" w:rsidRDefault="00381513" w:rsidP="00381513">
      <w:pPr>
        <w:pStyle w:val="ListParagraph"/>
        <w:spacing w:after="0" w:line="240" w:lineRule="auto"/>
        <w:ind w:left="1440" w:right="1080"/>
        <w:jc w:val="both"/>
        <w:rPr>
          <w:rFonts w:cstheme="minorHAnsi"/>
          <w:sz w:val="24"/>
          <w:szCs w:val="24"/>
        </w:rPr>
      </w:pPr>
      <w:r w:rsidRPr="003065C6">
        <w:rPr>
          <w:rFonts w:cstheme="minorHAnsi"/>
          <w:b/>
          <w:bCs/>
          <w:sz w:val="24"/>
          <w:szCs w:val="24"/>
        </w:rPr>
        <w:lastRenderedPageBreak/>
        <w:t>RESOLVED,</w:t>
      </w:r>
      <w:r w:rsidRPr="00021A8E">
        <w:rPr>
          <w:rFonts w:cstheme="minorHAnsi"/>
          <w:b/>
          <w:bCs/>
          <w:i/>
          <w:iCs/>
          <w:sz w:val="24"/>
          <w:szCs w:val="24"/>
        </w:rPr>
        <w:t xml:space="preserve"> </w:t>
      </w:r>
      <w:r w:rsidRPr="00021A8E">
        <w:rPr>
          <w:rFonts w:cstheme="minorHAnsi"/>
          <w:sz w:val="24"/>
          <w:szCs w:val="24"/>
        </w:rPr>
        <w:t xml:space="preserve">as it is hereby resolved, that the Stockholders of the Corporation appoint SyCip </w:t>
      </w:r>
      <w:proofErr w:type="spellStart"/>
      <w:r w:rsidRPr="00021A8E">
        <w:rPr>
          <w:rFonts w:cstheme="minorHAnsi"/>
          <w:sz w:val="24"/>
          <w:szCs w:val="24"/>
        </w:rPr>
        <w:t>Gorres</w:t>
      </w:r>
      <w:proofErr w:type="spellEnd"/>
      <w:r w:rsidRPr="00021A8E">
        <w:rPr>
          <w:rFonts w:cstheme="minorHAnsi"/>
          <w:sz w:val="24"/>
          <w:szCs w:val="24"/>
        </w:rPr>
        <w:t xml:space="preserve"> </w:t>
      </w:r>
      <w:proofErr w:type="spellStart"/>
      <w:r w:rsidRPr="00021A8E">
        <w:rPr>
          <w:rFonts w:cstheme="minorHAnsi"/>
          <w:sz w:val="24"/>
          <w:szCs w:val="24"/>
        </w:rPr>
        <w:t>Velayo</w:t>
      </w:r>
      <w:proofErr w:type="spellEnd"/>
      <w:r w:rsidRPr="00021A8E">
        <w:rPr>
          <w:rFonts w:cstheme="minorHAnsi"/>
          <w:sz w:val="24"/>
          <w:szCs w:val="24"/>
        </w:rPr>
        <w:t xml:space="preserve"> &amp; Co. as the External Auditors for 2020.”</w:t>
      </w:r>
    </w:p>
    <w:p w14:paraId="4F5639A7" w14:textId="69F68C6C" w:rsidR="005027A9" w:rsidRPr="00021A8E" w:rsidRDefault="005027A9" w:rsidP="00381513">
      <w:pPr>
        <w:spacing w:after="0" w:line="240" w:lineRule="auto"/>
        <w:ind w:left="1440" w:right="1080"/>
        <w:jc w:val="both"/>
        <w:rPr>
          <w:rFonts w:cstheme="minorHAnsi"/>
          <w:sz w:val="24"/>
          <w:szCs w:val="24"/>
        </w:rPr>
      </w:pPr>
    </w:p>
    <w:p w14:paraId="39EE8B3E" w14:textId="592BC181" w:rsidR="005027A9" w:rsidRDefault="00B64AEA" w:rsidP="00B64AEA">
      <w:pPr>
        <w:spacing w:after="0" w:line="240" w:lineRule="auto"/>
        <w:ind w:firstLine="720"/>
        <w:jc w:val="both"/>
        <w:rPr>
          <w:rFonts w:cstheme="minorHAnsi"/>
          <w:sz w:val="24"/>
          <w:szCs w:val="24"/>
        </w:rPr>
      </w:pPr>
      <w:r w:rsidRPr="00C40835">
        <w:rPr>
          <w:rFonts w:cstheme="minorHAnsi"/>
          <w:sz w:val="24"/>
          <w:szCs w:val="24"/>
        </w:rPr>
        <w:t xml:space="preserve">Out of a total of 1,023,456,698 outstanding shares of the Corporation entitled to vote, 776,360,740 shares were cast in favor of </w:t>
      </w:r>
      <w:r>
        <w:rPr>
          <w:rFonts w:cstheme="minorHAnsi"/>
          <w:sz w:val="24"/>
          <w:szCs w:val="24"/>
        </w:rPr>
        <w:t xml:space="preserve">the </w:t>
      </w:r>
      <w:r w:rsidRPr="00C40835">
        <w:rPr>
          <w:rFonts w:cstheme="minorHAnsi"/>
          <w:sz w:val="24"/>
          <w:szCs w:val="24"/>
        </w:rPr>
        <w:t xml:space="preserve">approval </w:t>
      </w:r>
      <w:r>
        <w:rPr>
          <w:rFonts w:cstheme="minorHAnsi"/>
          <w:sz w:val="24"/>
          <w:szCs w:val="24"/>
        </w:rPr>
        <w:t xml:space="preserve">for the appointment of </w:t>
      </w:r>
      <w:r w:rsidRPr="00021A8E">
        <w:rPr>
          <w:rFonts w:cstheme="minorHAnsi"/>
          <w:sz w:val="24"/>
          <w:szCs w:val="24"/>
        </w:rPr>
        <w:t xml:space="preserve">SyCip </w:t>
      </w:r>
      <w:proofErr w:type="spellStart"/>
      <w:r w:rsidRPr="00021A8E">
        <w:rPr>
          <w:rFonts w:cstheme="minorHAnsi"/>
          <w:sz w:val="24"/>
          <w:szCs w:val="24"/>
        </w:rPr>
        <w:t>Gorres</w:t>
      </w:r>
      <w:proofErr w:type="spellEnd"/>
      <w:r w:rsidRPr="00021A8E">
        <w:rPr>
          <w:rFonts w:cstheme="minorHAnsi"/>
          <w:sz w:val="24"/>
          <w:szCs w:val="24"/>
        </w:rPr>
        <w:t xml:space="preserve"> </w:t>
      </w:r>
      <w:proofErr w:type="spellStart"/>
      <w:r w:rsidRPr="00021A8E">
        <w:rPr>
          <w:rFonts w:cstheme="minorHAnsi"/>
          <w:sz w:val="24"/>
          <w:szCs w:val="24"/>
        </w:rPr>
        <w:t>Velayo</w:t>
      </w:r>
      <w:proofErr w:type="spellEnd"/>
      <w:r w:rsidRPr="00021A8E">
        <w:rPr>
          <w:rFonts w:cstheme="minorHAnsi"/>
          <w:sz w:val="24"/>
          <w:szCs w:val="24"/>
        </w:rPr>
        <w:t xml:space="preserve"> &amp; Co</w:t>
      </w:r>
      <w:r w:rsidRPr="00C40835">
        <w:rPr>
          <w:rFonts w:cstheme="minorHAnsi"/>
          <w:sz w:val="24"/>
          <w:szCs w:val="24"/>
        </w:rPr>
        <w:t xml:space="preserve"> </w:t>
      </w:r>
      <w:r>
        <w:rPr>
          <w:rFonts w:cstheme="minorHAnsi"/>
          <w:sz w:val="24"/>
          <w:szCs w:val="24"/>
        </w:rPr>
        <w:t xml:space="preserve">as the Corporation’s External Auditor for 2020-2021, </w:t>
      </w:r>
      <w:r w:rsidRPr="00C40835">
        <w:rPr>
          <w:rFonts w:cstheme="minorHAnsi"/>
          <w:sz w:val="24"/>
          <w:szCs w:val="24"/>
        </w:rPr>
        <w:t>while</w:t>
      </w:r>
      <w:r w:rsidRPr="00021A8E">
        <w:rPr>
          <w:rFonts w:cstheme="minorHAnsi"/>
          <w:sz w:val="24"/>
          <w:szCs w:val="24"/>
        </w:rPr>
        <w:t xml:space="preserve"> </w:t>
      </w:r>
      <w:r w:rsidRPr="00C40835">
        <w:rPr>
          <w:rFonts w:cstheme="minorHAnsi"/>
          <w:sz w:val="24"/>
          <w:szCs w:val="24"/>
        </w:rPr>
        <w:t>116,555,553 shares or 11.39% abstained from voting.</w:t>
      </w:r>
    </w:p>
    <w:p w14:paraId="3AD7B336" w14:textId="77777777" w:rsidR="00B64AEA" w:rsidRPr="00021A8E" w:rsidRDefault="00B64AEA" w:rsidP="00381513">
      <w:pPr>
        <w:spacing w:after="0" w:line="240" w:lineRule="auto"/>
        <w:jc w:val="both"/>
        <w:rPr>
          <w:rFonts w:cstheme="minorHAnsi"/>
          <w:sz w:val="24"/>
          <w:szCs w:val="24"/>
        </w:rPr>
      </w:pPr>
    </w:p>
    <w:p w14:paraId="66F29F4A" w14:textId="5CDDAAE8" w:rsidR="002E2B3B" w:rsidRPr="00021A8E" w:rsidRDefault="000603C6" w:rsidP="002E2B3B">
      <w:pPr>
        <w:spacing w:after="0" w:line="240" w:lineRule="auto"/>
        <w:jc w:val="both"/>
        <w:rPr>
          <w:rFonts w:cstheme="minorHAnsi"/>
          <w:b/>
          <w:bCs/>
          <w:sz w:val="24"/>
          <w:szCs w:val="24"/>
          <w:u w:val="single"/>
        </w:rPr>
      </w:pPr>
      <w:r w:rsidRPr="00021A8E">
        <w:rPr>
          <w:rFonts w:cstheme="minorHAnsi"/>
          <w:b/>
          <w:bCs/>
          <w:sz w:val="24"/>
          <w:szCs w:val="24"/>
        </w:rPr>
        <w:t>VII.</w:t>
      </w:r>
      <w:r w:rsidRPr="00021A8E">
        <w:rPr>
          <w:rFonts w:cstheme="minorHAnsi"/>
          <w:b/>
          <w:bCs/>
          <w:sz w:val="24"/>
          <w:szCs w:val="24"/>
        </w:rPr>
        <w:tab/>
      </w:r>
      <w:r w:rsidRPr="00021A8E">
        <w:rPr>
          <w:rFonts w:cstheme="minorHAnsi"/>
          <w:b/>
          <w:bCs/>
          <w:sz w:val="24"/>
          <w:szCs w:val="24"/>
          <w:u w:val="single"/>
        </w:rPr>
        <w:t xml:space="preserve">Election of Directors </w:t>
      </w:r>
    </w:p>
    <w:p w14:paraId="76FDE097" w14:textId="6FC79B61" w:rsidR="000603C6" w:rsidRPr="00021A8E" w:rsidRDefault="000603C6" w:rsidP="006C0D1C">
      <w:pPr>
        <w:spacing w:after="0" w:line="240" w:lineRule="auto"/>
        <w:ind w:firstLine="720"/>
        <w:jc w:val="both"/>
        <w:rPr>
          <w:rFonts w:cstheme="minorHAnsi"/>
          <w:b/>
          <w:bCs/>
          <w:sz w:val="24"/>
          <w:szCs w:val="24"/>
          <w:u w:val="single"/>
        </w:rPr>
      </w:pPr>
    </w:p>
    <w:p w14:paraId="57A0C914" w14:textId="38CEC6A4" w:rsidR="00AB68E9" w:rsidRPr="00021A8E" w:rsidRDefault="00AB68E9" w:rsidP="006C0D1C">
      <w:pPr>
        <w:spacing w:after="0" w:line="240" w:lineRule="auto"/>
        <w:ind w:firstLine="720"/>
        <w:jc w:val="both"/>
        <w:rPr>
          <w:rFonts w:cstheme="minorHAnsi"/>
          <w:b/>
          <w:bCs/>
          <w:sz w:val="24"/>
          <w:szCs w:val="24"/>
          <w:u w:val="single"/>
        </w:rPr>
      </w:pPr>
      <w:r w:rsidRPr="00021A8E">
        <w:rPr>
          <w:rFonts w:cstheme="minorHAnsi"/>
          <w:b/>
          <w:bCs/>
          <w:sz w:val="24"/>
          <w:szCs w:val="24"/>
          <w:u w:val="single"/>
        </w:rPr>
        <w:t xml:space="preserve">Non-Independent Directors </w:t>
      </w:r>
    </w:p>
    <w:p w14:paraId="6FA75558" w14:textId="77777777" w:rsidR="00AB68E9" w:rsidRPr="00021A8E" w:rsidRDefault="00AB68E9" w:rsidP="006C0D1C">
      <w:pPr>
        <w:spacing w:after="0" w:line="240" w:lineRule="auto"/>
        <w:ind w:firstLine="720"/>
        <w:jc w:val="both"/>
        <w:rPr>
          <w:rFonts w:cstheme="minorHAnsi"/>
          <w:b/>
          <w:bCs/>
          <w:sz w:val="24"/>
          <w:szCs w:val="24"/>
          <w:u w:val="single"/>
        </w:rPr>
      </w:pPr>
    </w:p>
    <w:p w14:paraId="48BFEA0A" w14:textId="75DB8216" w:rsidR="006C0D1C" w:rsidRPr="00021A8E" w:rsidRDefault="006C0D1C" w:rsidP="006C0D1C">
      <w:pPr>
        <w:spacing w:after="0" w:line="240" w:lineRule="auto"/>
        <w:ind w:firstLine="720"/>
        <w:jc w:val="both"/>
        <w:rPr>
          <w:rFonts w:cstheme="minorHAnsi"/>
          <w:sz w:val="24"/>
          <w:szCs w:val="24"/>
        </w:rPr>
      </w:pPr>
      <w:r w:rsidRPr="00021A8E">
        <w:rPr>
          <w:rFonts w:cstheme="minorHAnsi"/>
          <w:sz w:val="24"/>
          <w:szCs w:val="24"/>
        </w:rPr>
        <w:t xml:space="preserve">Upon motion duly made and seconded, the stockholders moved to elect the </w:t>
      </w:r>
      <w:r w:rsidR="004477E4" w:rsidRPr="00021A8E">
        <w:rPr>
          <w:rFonts w:cstheme="minorHAnsi"/>
          <w:sz w:val="24"/>
          <w:szCs w:val="24"/>
        </w:rPr>
        <w:t xml:space="preserve">following </w:t>
      </w:r>
      <w:r w:rsidR="00FE2E6E" w:rsidRPr="00021A8E">
        <w:rPr>
          <w:rFonts w:cstheme="minorHAnsi"/>
          <w:sz w:val="24"/>
          <w:szCs w:val="24"/>
        </w:rPr>
        <w:t xml:space="preserve">seven </w:t>
      </w:r>
      <w:r w:rsidRPr="00021A8E">
        <w:rPr>
          <w:rFonts w:cstheme="minorHAnsi"/>
          <w:sz w:val="24"/>
          <w:szCs w:val="24"/>
        </w:rPr>
        <w:t>(</w:t>
      </w:r>
      <w:r w:rsidR="00FE2E6E" w:rsidRPr="00021A8E">
        <w:rPr>
          <w:rFonts w:cstheme="minorHAnsi"/>
          <w:sz w:val="24"/>
          <w:szCs w:val="24"/>
        </w:rPr>
        <w:t>7</w:t>
      </w:r>
      <w:r w:rsidRPr="00021A8E">
        <w:rPr>
          <w:rFonts w:cstheme="minorHAnsi"/>
          <w:sz w:val="24"/>
          <w:szCs w:val="24"/>
        </w:rPr>
        <w:t xml:space="preserve">) nominees as </w:t>
      </w:r>
      <w:r w:rsidR="00FE2E6E" w:rsidRPr="00021A8E">
        <w:rPr>
          <w:rFonts w:cstheme="minorHAnsi"/>
          <w:sz w:val="24"/>
          <w:szCs w:val="24"/>
        </w:rPr>
        <w:t xml:space="preserve">regular </w:t>
      </w:r>
      <w:r w:rsidRPr="00021A8E">
        <w:rPr>
          <w:rFonts w:cstheme="minorHAnsi"/>
          <w:sz w:val="24"/>
          <w:szCs w:val="24"/>
        </w:rPr>
        <w:t>members of the Board of Directors for the year 2020-2021:</w:t>
      </w:r>
    </w:p>
    <w:p w14:paraId="05825E79" w14:textId="03943710" w:rsidR="006C0D1C" w:rsidRPr="00021A8E" w:rsidRDefault="006C0D1C" w:rsidP="00574EA4">
      <w:pPr>
        <w:spacing w:after="0" w:line="240" w:lineRule="auto"/>
        <w:ind w:firstLine="720"/>
        <w:jc w:val="both"/>
        <w:rPr>
          <w:rFonts w:cstheme="minorHAnsi"/>
          <w:sz w:val="24"/>
          <w:szCs w:val="24"/>
        </w:rPr>
      </w:pPr>
      <w:r w:rsidRPr="00021A8E">
        <w:rPr>
          <w:rFonts w:cstheme="minorHAnsi"/>
          <w:sz w:val="24"/>
          <w:szCs w:val="24"/>
        </w:rPr>
        <w:t xml:space="preserve"> </w:t>
      </w:r>
    </w:p>
    <w:p w14:paraId="04C39F74" w14:textId="77777777" w:rsidR="00DC65B3" w:rsidRPr="00021A8E" w:rsidRDefault="00DC65B3" w:rsidP="00DC65B3">
      <w:pPr>
        <w:pStyle w:val="BodyText"/>
        <w:spacing w:after="0" w:line="240" w:lineRule="auto"/>
        <w:ind w:firstLineChars="981" w:firstLine="2354"/>
        <w:rPr>
          <w:rFonts w:cstheme="minorHAnsi"/>
          <w:sz w:val="24"/>
          <w:szCs w:val="24"/>
        </w:rPr>
      </w:pPr>
      <w:r w:rsidRPr="00021A8E">
        <w:rPr>
          <w:rFonts w:cstheme="minorHAnsi"/>
          <w:sz w:val="24"/>
          <w:szCs w:val="24"/>
        </w:rPr>
        <w:t>MR. RAMONTITO E. GARCIA</w:t>
      </w:r>
    </w:p>
    <w:p w14:paraId="08FE48AF" w14:textId="4AA8D559" w:rsidR="00574EA4" w:rsidRPr="00021A8E" w:rsidRDefault="00574EA4" w:rsidP="00574EA4">
      <w:pPr>
        <w:pStyle w:val="BodyText"/>
        <w:spacing w:after="0" w:line="240" w:lineRule="auto"/>
        <w:ind w:firstLineChars="981" w:firstLine="2354"/>
        <w:rPr>
          <w:rFonts w:cstheme="minorHAnsi"/>
          <w:sz w:val="24"/>
          <w:szCs w:val="24"/>
        </w:rPr>
      </w:pPr>
      <w:r w:rsidRPr="00021A8E">
        <w:rPr>
          <w:rFonts w:cstheme="minorHAnsi"/>
          <w:sz w:val="24"/>
          <w:szCs w:val="24"/>
        </w:rPr>
        <w:t>MR. EDGAR JOHN A. GARCIA</w:t>
      </w:r>
    </w:p>
    <w:p w14:paraId="1E3707A4" w14:textId="77777777" w:rsidR="00574EA4" w:rsidRPr="00021A8E" w:rsidRDefault="00574EA4" w:rsidP="00574EA4">
      <w:pPr>
        <w:pStyle w:val="BodyText"/>
        <w:spacing w:after="0" w:line="240" w:lineRule="auto"/>
        <w:ind w:firstLineChars="981" w:firstLine="2354"/>
        <w:rPr>
          <w:rFonts w:cstheme="minorHAnsi"/>
          <w:sz w:val="24"/>
          <w:szCs w:val="24"/>
        </w:rPr>
      </w:pPr>
      <w:r w:rsidRPr="00021A8E">
        <w:rPr>
          <w:rFonts w:cstheme="minorHAnsi"/>
          <w:sz w:val="24"/>
          <w:szCs w:val="24"/>
        </w:rPr>
        <w:t xml:space="preserve">MR. EMIL ANDRE M. GARCIA </w:t>
      </w:r>
    </w:p>
    <w:p w14:paraId="402CDC8B" w14:textId="77777777" w:rsidR="00574EA4" w:rsidRPr="00021A8E" w:rsidRDefault="00574EA4" w:rsidP="00574EA4">
      <w:pPr>
        <w:pStyle w:val="BodyText"/>
        <w:spacing w:after="0" w:line="240" w:lineRule="auto"/>
        <w:ind w:firstLineChars="981" w:firstLine="2354"/>
        <w:rPr>
          <w:rFonts w:cstheme="minorHAnsi"/>
          <w:sz w:val="24"/>
          <w:szCs w:val="24"/>
        </w:rPr>
      </w:pPr>
      <w:r w:rsidRPr="00021A8E">
        <w:rPr>
          <w:rFonts w:cstheme="minorHAnsi"/>
          <w:sz w:val="24"/>
          <w:szCs w:val="24"/>
        </w:rPr>
        <w:t>MR. GIL A. GARCIA II</w:t>
      </w:r>
    </w:p>
    <w:p w14:paraId="1415A2A8" w14:textId="77777777" w:rsidR="00574EA4" w:rsidRPr="00021A8E" w:rsidRDefault="00574EA4" w:rsidP="00574EA4">
      <w:pPr>
        <w:spacing w:after="0" w:line="240" w:lineRule="auto"/>
        <w:ind w:left="1634" w:firstLine="720"/>
        <w:rPr>
          <w:rFonts w:cstheme="minorHAnsi"/>
          <w:sz w:val="24"/>
          <w:szCs w:val="24"/>
        </w:rPr>
      </w:pPr>
      <w:r w:rsidRPr="00021A8E">
        <w:rPr>
          <w:rFonts w:cstheme="minorHAnsi"/>
          <w:sz w:val="24"/>
          <w:szCs w:val="24"/>
        </w:rPr>
        <w:t>MR. CHARLES SYLVESTRE A. GARCIA</w:t>
      </w:r>
    </w:p>
    <w:p w14:paraId="64CD6970" w14:textId="3EF2709B" w:rsidR="00574EA4" w:rsidRPr="00021A8E" w:rsidRDefault="00574EA4" w:rsidP="00574EA4">
      <w:pPr>
        <w:pStyle w:val="BodyText"/>
        <w:spacing w:after="0" w:line="240" w:lineRule="auto"/>
        <w:ind w:firstLineChars="981" w:firstLine="2354"/>
        <w:rPr>
          <w:rFonts w:cstheme="minorHAnsi"/>
          <w:sz w:val="24"/>
          <w:szCs w:val="24"/>
        </w:rPr>
      </w:pPr>
      <w:r w:rsidRPr="00021A8E">
        <w:rPr>
          <w:rFonts w:cstheme="minorHAnsi"/>
          <w:sz w:val="24"/>
          <w:szCs w:val="24"/>
        </w:rPr>
        <w:t>MR. ARLO A</w:t>
      </w:r>
      <w:r w:rsidR="001817FF" w:rsidRPr="00021A8E">
        <w:rPr>
          <w:rFonts w:cstheme="minorHAnsi"/>
          <w:sz w:val="24"/>
          <w:szCs w:val="24"/>
        </w:rPr>
        <w:t>NGELO</w:t>
      </w:r>
      <w:r w:rsidRPr="00021A8E">
        <w:rPr>
          <w:rFonts w:cstheme="minorHAnsi"/>
          <w:sz w:val="24"/>
          <w:szCs w:val="24"/>
        </w:rPr>
        <w:t xml:space="preserve"> G. SARMIENTO</w:t>
      </w:r>
    </w:p>
    <w:p w14:paraId="3752D1DE" w14:textId="3A26EC45" w:rsidR="00574EA4" w:rsidRPr="00021A8E" w:rsidRDefault="00574EA4" w:rsidP="00574EA4">
      <w:pPr>
        <w:pStyle w:val="BodyText"/>
        <w:spacing w:after="0" w:line="240" w:lineRule="auto"/>
        <w:ind w:firstLineChars="981" w:firstLine="2354"/>
        <w:rPr>
          <w:rFonts w:cstheme="minorHAnsi"/>
          <w:sz w:val="24"/>
          <w:szCs w:val="24"/>
        </w:rPr>
      </w:pPr>
      <w:r w:rsidRPr="00021A8E">
        <w:rPr>
          <w:rFonts w:cstheme="minorHAnsi"/>
          <w:sz w:val="24"/>
          <w:szCs w:val="24"/>
        </w:rPr>
        <w:t xml:space="preserve">MR. JOSE MARKO </w:t>
      </w:r>
      <w:r w:rsidR="00DC65B3">
        <w:rPr>
          <w:rFonts w:cstheme="minorHAnsi"/>
          <w:sz w:val="24"/>
          <w:szCs w:val="24"/>
        </w:rPr>
        <w:t xml:space="preserve">ANTON </w:t>
      </w:r>
      <w:r w:rsidRPr="00021A8E">
        <w:rPr>
          <w:rFonts w:cstheme="minorHAnsi"/>
          <w:sz w:val="24"/>
          <w:szCs w:val="24"/>
        </w:rPr>
        <w:t>G. SARMIENTO</w:t>
      </w:r>
    </w:p>
    <w:p w14:paraId="68110659" w14:textId="702D849B" w:rsidR="00FE2E6E" w:rsidRPr="00021A8E" w:rsidRDefault="00FE2E6E" w:rsidP="00574EA4">
      <w:pPr>
        <w:spacing w:after="0" w:line="240" w:lineRule="auto"/>
        <w:ind w:firstLine="720"/>
        <w:jc w:val="both"/>
        <w:rPr>
          <w:rFonts w:cstheme="minorHAnsi"/>
          <w:sz w:val="24"/>
          <w:szCs w:val="24"/>
        </w:rPr>
      </w:pPr>
    </w:p>
    <w:p w14:paraId="30260154" w14:textId="023692B4" w:rsidR="006C0D1C" w:rsidRPr="00021A8E" w:rsidRDefault="006C0D1C" w:rsidP="00574EA4">
      <w:pPr>
        <w:pStyle w:val="BodyTextIndent"/>
        <w:spacing w:before="0" w:beforeAutospacing="0"/>
        <w:ind w:left="0" w:firstLine="720"/>
        <w:jc w:val="both"/>
        <w:rPr>
          <w:rFonts w:asciiTheme="minorHAnsi" w:hAnsiTheme="minorHAnsi" w:cstheme="minorHAnsi"/>
        </w:rPr>
      </w:pPr>
    </w:p>
    <w:p w14:paraId="3D0DB827" w14:textId="3941F848" w:rsidR="006C0D1C" w:rsidRDefault="006C0D1C" w:rsidP="006C0D1C">
      <w:pPr>
        <w:pStyle w:val="BodyTextIndent"/>
        <w:spacing w:before="0" w:beforeAutospacing="0"/>
        <w:ind w:left="0" w:firstLine="720"/>
        <w:jc w:val="both"/>
        <w:rPr>
          <w:rFonts w:asciiTheme="minorHAnsi" w:hAnsiTheme="minorHAnsi" w:cstheme="minorHAnsi"/>
        </w:rPr>
      </w:pPr>
      <w:r w:rsidRPr="00021A8E">
        <w:rPr>
          <w:rFonts w:asciiTheme="minorHAnsi" w:hAnsiTheme="minorHAnsi" w:cstheme="minorHAnsi"/>
        </w:rPr>
        <w:t xml:space="preserve">Since no objection was made, the motion was carried and all the </w:t>
      </w:r>
      <w:r w:rsidR="00BB7039" w:rsidRPr="00021A8E">
        <w:rPr>
          <w:rFonts w:asciiTheme="minorHAnsi" w:hAnsiTheme="minorHAnsi" w:cstheme="minorHAnsi"/>
        </w:rPr>
        <w:t xml:space="preserve">seven </w:t>
      </w:r>
      <w:r w:rsidRPr="00021A8E">
        <w:rPr>
          <w:rFonts w:asciiTheme="minorHAnsi" w:hAnsiTheme="minorHAnsi" w:cstheme="minorHAnsi"/>
        </w:rPr>
        <w:t>(</w:t>
      </w:r>
      <w:r w:rsidR="00BB7039" w:rsidRPr="00021A8E">
        <w:rPr>
          <w:rFonts w:asciiTheme="minorHAnsi" w:hAnsiTheme="minorHAnsi" w:cstheme="minorHAnsi"/>
        </w:rPr>
        <w:t>7</w:t>
      </w:r>
      <w:r w:rsidRPr="00021A8E">
        <w:rPr>
          <w:rFonts w:asciiTheme="minorHAnsi" w:hAnsiTheme="minorHAnsi" w:cstheme="minorHAnsi"/>
        </w:rPr>
        <w:t xml:space="preserve">) nominees were elected as </w:t>
      </w:r>
      <w:r w:rsidR="00005E47" w:rsidRPr="00021A8E">
        <w:rPr>
          <w:rFonts w:asciiTheme="minorHAnsi" w:hAnsiTheme="minorHAnsi" w:cstheme="minorHAnsi"/>
        </w:rPr>
        <w:t xml:space="preserve">regular members of the Board </w:t>
      </w:r>
      <w:r w:rsidRPr="00021A8E">
        <w:rPr>
          <w:rFonts w:asciiTheme="minorHAnsi" w:hAnsiTheme="minorHAnsi" w:cstheme="minorHAnsi"/>
        </w:rPr>
        <w:t>based on votes of stockholders represented in person and by proxy.</w:t>
      </w:r>
    </w:p>
    <w:p w14:paraId="32DEBA46" w14:textId="259CDA49" w:rsidR="00B64AEA" w:rsidRDefault="00B64AEA" w:rsidP="006C0D1C">
      <w:pPr>
        <w:pStyle w:val="BodyTextIndent"/>
        <w:spacing w:before="0" w:beforeAutospacing="0"/>
        <w:ind w:left="0" w:firstLine="720"/>
        <w:jc w:val="both"/>
        <w:rPr>
          <w:rFonts w:asciiTheme="minorHAnsi" w:hAnsiTheme="minorHAnsi" w:cstheme="minorHAnsi"/>
        </w:rPr>
      </w:pPr>
    </w:p>
    <w:p w14:paraId="0D6EE79B" w14:textId="143B42FA" w:rsidR="00B64AEA" w:rsidRDefault="00B64AEA" w:rsidP="006C0D1C">
      <w:pPr>
        <w:pStyle w:val="BodyTextIndent"/>
        <w:spacing w:before="0" w:beforeAutospacing="0"/>
        <w:ind w:left="0" w:firstLine="720"/>
        <w:jc w:val="both"/>
        <w:rPr>
          <w:rFonts w:asciiTheme="minorHAnsi" w:hAnsiTheme="minorHAnsi" w:cstheme="minorHAnsi"/>
        </w:rPr>
      </w:pPr>
      <w:r w:rsidRPr="00B64AEA">
        <w:rPr>
          <w:rFonts w:asciiTheme="minorHAnsi" w:hAnsiTheme="minorHAnsi" w:cstheme="minorHAnsi"/>
        </w:rPr>
        <w:t>Out of a total of 1,023,456,698 outstanding shares of the Corporation entitled to vote</w:t>
      </w:r>
      <w:r>
        <w:rPr>
          <w:rFonts w:asciiTheme="minorHAnsi" w:hAnsiTheme="minorHAnsi" w:cstheme="minorHAnsi"/>
        </w:rPr>
        <w:t xml:space="preserve">, the following votes were cast: </w:t>
      </w:r>
    </w:p>
    <w:p w14:paraId="40853E85" w14:textId="52BC5C04" w:rsidR="00B64AEA" w:rsidRDefault="00B64AEA" w:rsidP="006C0D1C">
      <w:pPr>
        <w:pStyle w:val="BodyTextIndent"/>
        <w:spacing w:before="0" w:beforeAutospacing="0"/>
        <w:ind w:left="0" w:firstLine="720"/>
        <w:jc w:val="both"/>
        <w:rPr>
          <w:rFonts w:asciiTheme="minorHAnsi" w:hAnsiTheme="minorHAnsi" w:cstheme="minorHAnsi"/>
        </w:rPr>
      </w:pPr>
    </w:p>
    <w:tbl>
      <w:tblPr>
        <w:tblStyle w:val="TableGrid"/>
        <w:tblW w:w="0" w:type="auto"/>
        <w:tblLook w:val="04A0" w:firstRow="1" w:lastRow="0" w:firstColumn="1" w:lastColumn="0" w:noHBand="0" w:noVBand="1"/>
      </w:tblPr>
      <w:tblGrid>
        <w:gridCol w:w="3751"/>
        <w:gridCol w:w="1767"/>
        <w:gridCol w:w="1730"/>
        <w:gridCol w:w="1768"/>
      </w:tblGrid>
      <w:tr w:rsidR="00B64AEA" w:rsidRPr="00DC65B3" w14:paraId="1223E6BB" w14:textId="77777777" w:rsidTr="00AF2E30">
        <w:tc>
          <w:tcPr>
            <w:tcW w:w="3964" w:type="dxa"/>
            <w:shd w:val="clear" w:color="auto" w:fill="BFBFBF" w:themeFill="background1" w:themeFillShade="BF"/>
          </w:tcPr>
          <w:p w14:paraId="2719093C" w14:textId="41B57FDD" w:rsidR="00B64AEA" w:rsidRPr="00AF2E30" w:rsidRDefault="00B64AEA" w:rsidP="00AF2E30">
            <w:pPr>
              <w:pStyle w:val="BodyTextIndent"/>
              <w:spacing w:before="0" w:beforeAutospacing="0"/>
              <w:ind w:left="0" w:firstLine="0"/>
              <w:jc w:val="center"/>
              <w:rPr>
                <w:rFonts w:asciiTheme="minorHAnsi" w:hAnsiTheme="minorHAnsi" w:cstheme="minorHAnsi"/>
                <w:b/>
                <w:bCs/>
              </w:rPr>
            </w:pPr>
            <w:r w:rsidRPr="00AF2E30">
              <w:rPr>
                <w:rFonts w:asciiTheme="minorHAnsi" w:hAnsiTheme="minorHAnsi" w:cstheme="minorHAnsi"/>
                <w:b/>
                <w:bCs/>
              </w:rPr>
              <w:t>Director</w:t>
            </w:r>
          </w:p>
        </w:tc>
        <w:tc>
          <w:tcPr>
            <w:tcW w:w="1795" w:type="dxa"/>
            <w:shd w:val="clear" w:color="auto" w:fill="BFBFBF" w:themeFill="background1" w:themeFillShade="BF"/>
          </w:tcPr>
          <w:p w14:paraId="0683FA9F" w14:textId="6AF70864" w:rsidR="00B64AEA" w:rsidRPr="00AF2E30" w:rsidRDefault="00B64AEA" w:rsidP="00AF2E30">
            <w:pPr>
              <w:pStyle w:val="BodyTextIndent"/>
              <w:spacing w:before="0" w:beforeAutospacing="0"/>
              <w:ind w:left="0" w:firstLine="0"/>
              <w:jc w:val="center"/>
              <w:rPr>
                <w:rFonts w:asciiTheme="minorHAnsi" w:hAnsiTheme="minorHAnsi" w:cstheme="minorHAnsi"/>
                <w:b/>
                <w:bCs/>
              </w:rPr>
            </w:pPr>
            <w:r w:rsidRPr="00AF2E30">
              <w:rPr>
                <w:rFonts w:asciiTheme="minorHAnsi" w:hAnsiTheme="minorHAnsi" w:cstheme="minorHAnsi"/>
                <w:b/>
                <w:bCs/>
              </w:rPr>
              <w:t>For</w:t>
            </w:r>
          </w:p>
        </w:tc>
        <w:tc>
          <w:tcPr>
            <w:tcW w:w="1795" w:type="dxa"/>
            <w:shd w:val="clear" w:color="auto" w:fill="BFBFBF" w:themeFill="background1" w:themeFillShade="BF"/>
          </w:tcPr>
          <w:p w14:paraId="1032659B" w14:textId="2209CCA1" w:rsidR="00B64AEA" w:rsidRPr="00AF2E30" w:rsidRDefault="00B64AEA" w:rsidP="00AF2E30">
            <w:pPr>
              <w:pStyle w:val="BodyTextIndent"/>
              <w:spacing w:before="0" w:beforeAutospacing="0"/>
              <w:ind w:left="0" w:firstLine="0"/>
              <w:jc w:val="center"/>
              <w:rPr>
                <w:rFonts w:asciiTheme="minorHAnsi" w:hAnsiTheme="minorHAnsi" w:cstheme="minorHAnsi"/>
                <w:b/>
                <w:bCs/>
              </w:rPr>
            </w:pPr>
            <w:r w:rsidRPr="00AF2E30">
              <w:rPr>
                <w:rFonts w:asciiTheme="minorHAnsi" w:hAnsiTheme="minorHAnsi" w:cstheme="minorHAnsi"/>
                <w:b/>
                <w:bCs/>
              </w:rPr>
              <w:t>Against</w:t>
            </w:r>
          </w:p>
        </w:tc>
        <w:tc>
          <w:tcPr>
            <w:tcW w:w="1796" w:type="dxa"/>
            <w:shd w:val="clear" w:color="auto" w:fill="BFBFBF" w:themeFill="background1" w:themeFillShade="BF"/>
          </w:tcPr>
          <w:p w14:paraId="7870957D" w14:textId="72BC6D2E" w:rsidR="00B64AEA" w:rsidRPr="00AF2E30" w:rsidRDefault="00B64AEA" w:rsidP="00AF2E30">
            <w:pPr>
              <w:pStyle w:val="BodyTextIndent"/>
              <w:spacing w:before="0" w:beforeAutospacing="0"/>
              <w:ind w:left="0" w:firstLine="0"/>
              <w:jc w:val="center"/>
              <w:rPr>
                <w:rFonts w:asciiTheme="minorHAnsi" w:hAnsiTheme="minorHAnsi" w:cstheme="minorHAnsi"/>
                <w:b/>
                <w:bCs/>
              </w:rPr>
            </w:pPr>
            <w:r w:rsidRPr="00AF2E30">
              <w:rPr>
                <w:rFonts w:asciiTheme="minorHAnsi" w:hAnsiTheme="minorHAnsi" w:cstheme="minorHAnsi"/>
                <w:b/>
                <w:bCs/>
              </w:rPr>
              <w:t>Abstain</w:t>
            </w:r>
          </w:p>
        </w:tc>
      </w:tr>
      <w:tr w:rsidR="00DC65B3" w14:paraId="09777577" w14:textId="77777777" w:rsidTr="00AF2E30">
        <w:tc>
          <w:tcPr>
            <w:tcW w:w="3964" w:type="dxa"/>
          </w:tcPr>
          <w:p w14:paraId="06575367" w14:textId="27D99093" w:rsidR="00DC65B3" w:rsidRDefault="00DC65B3" w:rsidP="00DC65B3">
            <w:pPr>
              <w:pStyle w:val="BodyTextIndent"/>
              <w:spacing w:before="0" w:beforeAutospacing="0"/>
              <w:ind w:left="0" w:firstLine="0"/>
              <w:jc w:val="both"/>
              <w:rPr>
                <w:rFonts w:asciiTheme="minorHAnsi" w:hAnsiTheme="minorHAnsi" w:cstheme="minorHAnsi"/>
              </w:rPr>
            </w:pPr>
            <w:r>
              <w:rPr>
                <w:rFonts w:asciiTheme="minorHAnsi" w:hAnsiTheme="minorHAnsi" w:cstheme="minorHAnsi"/>
              </w:rPr>
              <w:t>Mr. Ramontito E. Garcia</w:t>
            </w:r>
          </w:p>
        </w:tc>
        <w:tc>
          <w:tcPr>
            <w:tcW w:w="1795" w:type="dxa"/>
          </w:tcPr>
          <w:p w14:paraId="5F27441F" w14:textId="5E7BA2BF" w:rsidR="00DC65B3" w:rsidRDefault="00DC65B3" w:rsidP="00AF2E30">
            <w:pPr>
              <w:pStyle w:val="BodyTextIndent"/>
              <w:spacing w:before="0" w:beforeAutospacing="0"/>
              <w:ind w:left="0" w:firstLine="0"/>
              <w:jc w:val="center"/>
              <w:rPr>
                <w:rFonts w:asciiTheme="minorHAnsi" w:hAnsiTheme="minorHAnsi" w:cstheme="minorHAnsi"/>
              </w:rPr>
            </w:pPr>
            <w:r w:rsidRPr="004519D5">
              <w:rPr>
                <w:rFonts w:asciiTheme="minorHAnsi" w:hAnsiTheme="minorHAnsi" w:cstheme="minorHAnsi"/>
              </w:rPr>
              <w:t>776,360,740</w:t>
            </w:r>
          </w:p>
        </w:tc>
        <w:tc>
          <w:tcPr>
            <w:tcW w:w="1795" w:type="dxa"/>
          </w:tcPr>
          <w:p w14:paraId="006D51D3" w14:textId="5F49C68B" w:rsidR="00DC65B3" w:rsidRDefault="00DC65B3" w:rsidP="00DC65B3">
            <w:pPr>
              <w:pStyle w:val="BodyTextIndent"/>
              <w:spacing w:before="0" w:beforeAutospacing="0"/>
              <w:ind w:left="0" w:firstLine="0"/>
              <w:jc w:val="both"/>
              <w:rPr>
                <w:rFonts w:asciiTheme="minorHAnsi" w:hAnsiTheme="minorHAnsi" w:cstheme="minorHAnsi"/>
              </w:rPr>
            </w:pPr>
          </w:p>
        </w:tc>
        <w:tc>
          <w:tcPr>
            <w:tcW w:w="1796" w:type="dxa"/>
          </w:tcPr>
          <w:p w14:paraId="7CE8C917" w14:textId="28F483A4" w:rsidR="00DC65B3" w:rsidRDefault="00DC65B3" w:rsidP="00AF2E30">
            <w:pPr>
              <w:pStyle w:val="BodyTextIndent"/>
              <w:spacing w:before="0" w:beforeAutospacing="0"/>
              <w:ind w:left="0" w:firstLine="0"/>
              <w:jc w:val="center"/>
              <w:rPr>
                <w:rFonts w:asciiTheme="minorHAnsi" w:hAnsiTheme="minorHAnsi" w:cstheme="minorHAnsi"/>
              </w:rPr>
            </w:pPr>
            <w:r w:rsidRPr="00043FC9">
              <w:rPr>
                <w:rFonts w:asciiTheme="minorHAnsi" w:hAnsiTheme="minorHAnsi" w:cstheme="minorHAnsi"/>
              </w:rPr>
              <w:t>116,555,553</w:t>
            </w:r>
          </w:p>
        </w:tc>
      </w:tr>
      <w:tr w:rsidR="00DC65B3" w14:paraId="0727BD36" w14:textId="77777777" w:rsidTr="00AF2E30">
        <w:tc>
          <w:tcPr>
            <w:tcW w:w="3964" w:type="dxa"/>
          </w:tcPr>
          <w:p w14:paraId="46E209DB" w14:textId="285D0A2C" w:rsidR="00DC65B3" w:rsidRDefault="00DC65B3" w:rsidP="00DC65B3">
            <w:pPr>
              <w:pStyle w:val="BodyTextIndent"/>
              <w:spacing w:before="0" w:beforeAutospacing="0"/>
              <w:ind w:left="0" w:firstLine="0"/>
              <w:jc w:val="both"/>
              <w:rPr>
                <w:rFonts w:asciiTheme="minorHAnsi" w:hAnsiTheme="minorHAnsi" w:cstheme="minorHAnsi"/>
              </w:rPr>
            </w:pPr>
            <w:r>
              <w:rPr>
                <w:rFonts w:asciiTheme="minorHAnsi" w:hAnsiTheme="minorHAnsi" w:cstheme="minorHAnsi"/>
              </w:rPr>
              <w:t xml:space="preserve">Mr. Edgar John A. Garcia </w:t>
            </w:r>
          </w:p>
        </w:tc>
        <w:tc>
          <w:tcPr>
            <w:tcW w:w="1795" w:type="dxa"/>
          </w:tcPr>
          <w:p w14:paraId="68A0F62A" w14:textId="481F6CA1" w:rsidR="00DC65B3" w:rsidRDefault="00DC65B3" w:rsidP="00AF2E30">
            <w:pPr>
              <w:pStyle w:val="BodyTextIndent"/>
              <w:spacing w:before="0" w:beforeAutospacing="0"/>
              <w:ind w:left="0" w:firstLine="0"/>
              <w:jc w:val="center"/>
              <w:rPr>
                <w:rFonts w:asciiTheme="minorHAnsi" w:hAnsiTheme="minorHAnsi" w:cstheme="minorHAnsi"/>
              </w:rPr>
            </w:pPr>
            <w:r w:rsidRPr="004519D5">
              <w:rPr>
                <w:rFonts w:asciiTheme="minorHAnsi" w:hAnsiTheme="minorHAnsi" w:cstheme="minorHAnsi"/>
              </w:rPr>
              <w:t>776,360,740</w:t>
            </w:r>
          </w:p>
        </w:tc>
        <w:tc>
          <w:tcPr>
            <w:tcW w:w="1795" w:type="dxa"/>
          </w:tcPr>
          <w:p w14:paraId="0210A0C6" w14:textId="77777777" w:rsidR="00DC65B3" w:rsidRDefault="00DC65B3" w:rsidP="00DC65B3">
            <w:pPr>
              <w:pStyle w:val="BodyTextIndent"/>
              <w:spacing w:before="0" w:beforeAutospacing="0"/>
              <w:ind w:left="0" w:firstLine="0"/>
              <w:jc w:val="both"/>
              <w:rPr>
                <w:rFonts w:asciiTheme="minorHAnsi" w:hAnsiTheme="minorHAnsi" w:cstheme="minorHAnsi"/>
              </w:rPr>
            </w:pPr>
          </w:p>
        </w:tc>
        <w:tc>
          <w:tcPr>
            <w:tcW w:w="1796" w:type="dxa"/>
          </w:tcPr>
          <w:p w14:paraId="52F4748A" w14:textId="476AF0F0" w:rsidR="00DC65B3" w:rsidRDefault="00DC65B3" w:rsidP="00AF2E30">
            <w:pPr>
              <w:pStyle w:val="BodyTextIndent"/>
              <w:spacing w:before="0" w:beforeAutospacing="0"/>
              <w:ind w:left="0" w:firstLine="0"/>
              <w:jc w:val="center"/>
              <w:rPr>
                <w:rFonts w:asciiTheme="minorHAnsi" w:hAnsiTheme="minorHAnsi" w:cstheme="minorHAnsi"/>
              </w:rPr>
            </w:pPr>
            <w:r w:rsidRPr="00043FC9">
              <w:rPr>
                <w:rFonts w:asciiTheme="minorHAnsi" w:hAnsiTheme="minorHAnsi" w:cstheme="minorHAnsi"/>
              </w:rPr>
              <w:t>116,555,553</w:t>
            </w:r>
          </w:p>
        </w:tc>
      </w:tr>
      <w:tr w:rsidR="00DC65B3" w14:paraId="3A6174CA" w14:textId="77777777" w:rsidTr="00AF2E30">
        <w:tc>
          <w:tcPr>
            <w:tcW w:w="3964" w:type="dxa"/>
          </w:tcPr>
          <w:p w14:paraId="1A927A64" w14:textId="436D7319" w:rsidR="00DC65B3" w:rsidRDefault="00DC65B3" w:rsidP="00DC65B3">
            <w:pPr>
              <w:pStyle w:val="BodyTextIndent"/>
              <w:spacing w:before="0" w:beforeAutospacing="0"/>
              <w:ind w:left="0" w:firstLine="0"/>
              <w:jc w:val="both"/>
              <w:rPr>
                <w:rFonts w:asciiTheme="minorHAnsi" w:hAnsiTheme="minorHAnsi" w:cstheme="minorHAnsi"/>
              </w:rPr>
            </w:pPr>
            <w:r>
              <w:rPr>
                <w:rFonts w:asciiTheme="minorHAnsi" w:hAnsiTheme="minorHAnsi" w:cstheme="minorHAnsi"/>
              </w:rPr>
              <w:t xml:space="preserve">Mr. Emil Andre M. Garcia </w:t>
            </w:r>
          </w:p>
        </w:tc>
        <w:tc>
          <w:tcPr>
            <w:tcW w:w="1795" w:type="dxa"/>
          </w:tcPr>
          <w:p w14:paraId="006E0388" w14:textId="789734E7" w:rsidR="00DC65B3" w:rsidRDefault="00DC65B3" w:rsidP="00AF2E30">
            <w:pPr>
              <w:pStyle w:val="BodyTextIndent"/>
              <w:spacing w:before="0" w:beforeAutospacing="0"/>
              <w:ind w:left="0" w:firstLine="0"/>
              <w:jc w:val="center"/>
              <w:rPr>
                <w:rFonts w:asciiTheme="minorHAnsi" w:hAnsiTheme="minorHAnsi" w:cstheme="minorHAnsi"/>
              </w:rPr>
            </w:pPr>
            <w:r w:rsidRPr="004519D5">
              <w:rPr>
                <w:rFonts w:asciiTheme="minorHAnsi" w:hAnsiTheme="minorHAnsi" w:cstheme="minorHAnsi"/>
              </w:rPr>
              <w:t>776,360,740</w:t>
            </w:r>
          </w:p>
        </w:tc>
        <w:tc>
          <w:tcPr>
            <w:tcW w:w="1795" w:type="dxa"/>
          </w:tcPr>
          <w:p w14:paraId="178A2A89" w14:textId="77777777" w:rsidR="00DC65B3" w:rsidRDefault="00DC65B3" w:rsidP="00DC65B3">
            <w:pPr>
              <w:pStyle w:val="BodyTextIndent"/>
              <w:spacing w:before="0" w:beforeAutospacing="0"/>
              <w:ind w:left="0" w:firstLine="0"/>
              <w:jc w:val="both"/>
              <w:rPr>
                <w:rFonts w:asciiTheme="minorHAnsi" w:hAnsiTheme="minorHAnsi" w:cstheme="minorHAnsi"/>
              </w:rPr>
            </w:pPr>
          </w:p>
        </w:tc>
        <w:tc>
          <w:tcPr>
            <w:tcW w:w="1796" w:type="dxa"/>
          </w:tcPr>
          <w:p w14:paraId="2A8E911B" w14:textId="6CA9F02A" w:rsidR="00DC65B3" w:rsidRDefault="00DC65B3" w:rsidP="00AF2E30">
            <w:pPr>
              <w:pStyle w:val="BodyTextIndent"/>
              <w:spacing w:before="0" w:beforeAutospacing="0"/>
              <w:ind w:left="0" w:firstLine="0"/>
              <w:jc w:val="center"/>
              <w:rPr>
                <w:rFonts w:asciiTheme="minorHAnsi" w:hAnsiTheme="minorHAnsi" w:cstheme="minorHAnsi"/>
              </w:rPr>
            </w:pPr>
            <w:r w:rsidRPr="00043FC9">
              <w:rPr>
                <w:rFonts w:asciiTheme="minorHAnsi" w:hAnsiTheme="minorHAnsi" w:cstheme="minorHAnsi"/>
              </w:rPr>
              <w:t>116,555,553</w:t>
            </w:r>
          </w:p>
        </w:tc>
      </w:tr>
      <w:tr w:rsidR="00DC65B3" w14:paraId="6F61525D" w14:textId="77777777" w:rsidTr="00AF2E30">
        <w:tc>
          <w:tcPr>
            <w:tcW w:w="3964" w:type="dxa"/>
          </w:tcPr>
          <w:p w14:paraId="47CA3F83" w14:textId="2D97AA68" w:rsidR="00DC65B3" w:rsidRDefault="00DC65B3" w:rsidP="00DC65B3">
            <w:pPr>
              <w:pStyle w:val="BodyTextIndent"/>
              <w:spacing w:before="0" w:beforeAutospacing="0"/>
              <w:ind w:left="0" w:firstLine="0"/>
              <w:jc w:val="both"/>
              <w:rPr>
                <w:rFonts w:asciiTheme="minorHAnsi" w:hAnsiTheme="minorHAnsi" w:cstheme="minorHAnsi"/>
              </w:rPr>
            </w:pPr>
            <w:r>
              <w:rPr>
                <w:rFonts w:asciiTheme="minorHAnsi" w:hAnsiTheme="minorHAnsi" w:cstheme="minorHAnsi"/>
              </w:rPr>
              <w:t>Mr. Gil A. Garcia II</w:t>
            </w:r>
          </w:p>
        </w:tc>
        <w:tc>
          <w:tcPr>
            <w:tcW w:w="1795" w:type="dxa"/>
          </w:tcPr>
          <w:p w14:paraId="34F369BE" w14:textId="5BD568A5" w:rsidR="00DC65B3" w:rsidRDefault="00DC65B3" w:rsidP="00AF2E30">
            <w:pPr>
              <w:pStyle w:val="BodyTextIndent"/>
              <w:spacing w:before="0" w:beforeAutospacing="0"/>
              <w:ind w:left="0" w:firstLine="0"/>
              <w:jc w:val="center"/>
              <w:rPr>
                <w:rFonts w:asciiTheme="minorHAnsi" w:hAnsiTheme="minorHAnsi" w:cstheme="minorHAnsi"/>
              </w:rPr>
            </w:pPr>
            <w:r w:rsidRPr="004519D5">
              <w:rPr>
                <w:rFonts w:asciiTheme="minorHAnsi" w:hAnsiTheme="minorHAnsi" w:cstheme="minorHAnsi"/>
              </w:rPr>
              <w:t>776,360,740</w:t>
            </w:r>
          </w:p>
        </w:tc>
        <w:tc>
          <w:tcPr>
            <w:tcW w:w="1795" w:type="dxa"/>
          </w:tcPr>
          <w:p w14:paraId="792C801A" w14:textId="77777777" w:rsidR="00DC65B3" w:rsidRDefault="00DC65B3" w:rsidP="00DC65B3">
            <w:pPr>
              <w:pStyle w:val="BodyTextIndent"/>
              <w:spacing w:before="0" w:beforeAutospacing="0"/>
              <w:ind w:left="0" w:firstLine="0"/>
              <w:jc w:val="both"/>
              <w:rPr>
                <w:rFonts w:asciiTheme="minorHAnsi" w:hAnsiTheme="minorHAnsi" w:cstheme="minorHAnsi"/>
              </w:rPr>
            </w:pPr>
          </w:p>
        </w:tc>
        <w:tc>
          <w:tcPr>
            <w:tcW w:w="1796" w:type="dxa"/>
          </w:tcPr>
          <w:p w14:paraId="3B3B5CBB" w14:textId="4E6F7850" w:rsidR="00DC65B3" w:rsidRDefault="00DC65B3" w:rsidP="00AF2E30">
            <w:pPr>
              <w:pStyle w:val="BodyTextIndent"/>
              <w:spacing w:before="0" w:beforeAutospacing="0"/>
              <w:ind w:left="0" w:firstLine="0"/>
              <w:jc w:val="center"/>
              <w:rPr>
                <w:rFonts w:asciiTheme="minorHAnsi" w:hAnsiTheme="minorHAnsi" w:cstheme="minorHAnsi"/>
              </w:rPr>
            </w:pPr>
            <w:r w:rsidRPr="00043FC9">
              <w:rPr>
                <w:rFonts w:asciiTheme="minorHAnsi" w:hAnsiTheme="minorHAnsi" w:cstheme="minorHAnsi"/>
              </w:rPr>
              <w:t>116,555,553</w:t>
            </w:r>
          </w:p>
        </w:tc>
      </w:tr>
      <w:tr w:rsidR="00DC65B3" w14:paraId="1E6DE33A" w14:textId="77777777" w:rsidTr="00AF2E30">
        <w:tc>
          <w:tcPr>
            <w:tcW w:w="3964" w:type="dxa"/>
          </w:tcPr>
          <w:p w14:paraId="03A1B13A" w14:textId="76392E27" w:rsidR="00DC65B3" w:rsidRDefault="00DC65B3" w:rsidP="00DC65B3">
            <w:pPr>
              <w:pStyle w:val="BodyTextIndent"/>
              <w:spacing w:before="0" w:beforeAutospacing="0"/>
              <w:ind w:left="0" w:firstLine="0"/>
              <w:jc w:val="both"/>
              <w:rPr>
                <w:rFonts w:asciiTheme="minorHAnsi" w:hAnsiTheme="minorHAnsi" w:cstheme="minorHAnsi"/>
              </w:rPr>
            </w:pPr>
            <w:r>
              <w:rPr>
                <w:rFonts w:asciiTheme="minorHAnsi" w:hAnsiTheme="minorHAnsi" w:cstheme="minorHAnsi"/>
              </w:rPr>
              <w:t xml:space="preserve">Mr. Charles </w:t>
            </w:r>
            <w:proofErr w:type="spellStart"/>
            <w:r>
              <w:rPr>
                <w:rFonts w:asciiTheme="minorHAnsi" w:hAnsiTheme="minorHAnsi" w:cstheme="minorHAnsi"/>
              </w:rPr>
              <w:t>Sylvestre</w:t>
            </w:r>
            <w:proofErr w:type="spellEnd"/>
            <w:r>
              <w:rPr>
                <w:rFonts w:asciiTheme="minorHAnsi" w:hAnsiTheme="minorHAnsi" w:cstheme="minorHAnsi"/>
              </w:rPr>
              <w:t xml:space="preserve"> A. Garcia</w:t>
            </w:r>
          </w:p>
        </w:tc>
        <w:tc>
          <w:tcPr>
            <w:tcW w:w="1795" w:type="dxa"/>
          </w:tcPr>
          <w:p w14:paraId="6D189FDC" w14:textId="251C5CFB" w:rsidR="00DC65B3" w:rsidRDefault="00DC65B3" w:rsidP="00AF2E30">
            <w:pPr>
              <w:pStyle w:val="BodyTextIndent"/>
              <w:spacing w:before="0" w:beforeAutospacing="0"/>
              <w:ind w:left="0" w:firstLine="0"/>
              <w:jc w:val="center"/>
              <w:rPr>
                <w:rFonts w:asciiTheme="minorHAnsi" w:hAnsiTheme="minorHAnsi" w:cstheme="minorHAnsi"/>
              </w:rPr>
            </w:pPr>
            <w:r w:rsidRPr="004519D5">
              <w:rPr>
                <w:rFonts w:asciiTheme="minorHAnsi" w:hAnsiTheme="minorHAnsi" w:cstheme="minorHAnsi"/>
              </w:rPr>
              <w:t>776,360,740</w:t>
            </w:r>
          </w:p>
        </w:tc>
        <w:tc>
          <w:tcPr>
            <w:tcW w:w="1795" w:type="dxa"/>
          </w:tcPr>
          <w:p w14:paraId="64B9B80D" w14:textId="77777777" w:rsidR="00DC65B3" w:rsidRDefault="00DC65B3" w:rsidP="00DC65B3">
            <w:pPr>
              <w:pStyle w:val="BodyTextIndent"/>
              <w:spacing w:before="0" w:beforeAutospacing="0"/>
              <w:ind w:left="0" w:firstLine="0"/>
              <w:jc w:val="both"/>
              <w:rPr>
                <w:rFonts w:asciiTheme="minorHAnsi" w:hAnsiTheme="minorHAnsi" w:cstheme="minorHAnsi"/>
              </w:rPr>
            </w:pPr>
          </w:p>
        </w:tc>
        <w:tc>
          <w:tcPr>
            <w:tcW w:w="1796" w:type="dxa"/>
          </w:tcPr>
          <w:p w14:paraId="43D6B1C0" w14:textId="2567750C" w:rsidR="00DC65B3" w:rsidRDefault="00DC65B3" w:rsidP="00AF2E30">
            <w:pPr>
              <w:pStyle w:val="BodyTextIndent"/>
              <w:spacing w:before="0" w:beforeAutospacing="0"/>
              <w:ind w:left="0" w:firstLine="0"/>
              <w:jc w:val="center"/>
              <w:rPr>
                <w:rFonts w:asciiTheme="minorHAnsi" w:hAnsiTheme="minorHAnsi" w:cstheme="minorHAnsi"/>
              </w:rPr>
            </w:pPr>
            <w:r w:rsidRPr="00043FC9">
              <w:rPr>
                <w:rFonts w:asciiTheme="minorHAnsi" w:hAnsiTheme="minorHAnsi" w:cstheme="minorHAnsi"/>
              </w:rPr>
              <w:t>116,555,553</w:t>
            </w:r>
          </w:p>
        </w:tc>
      </w:tr>
      <w:tr w:rsidR="00DC65B3" w14:paraId="0E9240F6" w14:textId="77777777" w:rsidTr="00AF2E30">
        <w:tc>
          <w:tcPr>
            <w:tcW w:w="3964" w:type="dxa"/>
          </w:tcPr>
          <w:p w14:paraId="78B2DEB1" w14:textId="03138715" w:rsidR="00DC65B3" w:rsidRDefault="00DC65B3" w:rsidP="00DC65B3">
            <w:pPr>
              <w:pStyle w:val="BodyTextIndent"/>
              <w:spacing w:before="0" w:beforeAutospacing="0"/>
              <w:ind w:left="0" w:firstLine="0"/>
              <w:jc w:val="both"/>
              <w:rPr>
                <w:rFonts w:asciiTheme="minorHAnsi" w:hAnsiTheme="minorHAnsi" w:cstheme="minorHAnsi"/>
              </w:rPr>
            </w:pPr>
            <w:r>
              <w:rPr>
                <w:rFonts w:asciiTheme="minorHAnsi" w:hAnsiTheme="minorHAnsi" w:cstheme="minorHAnsi"/>
              </w:rPr>
              <w:t xml:space="preserve">Mr. Arlo Angelo G. Sarmiento </w:t>
            </w:r>
          </w:p>
        </w:tc>
        <w:tc>
          <w:tcPr>
            <w:tcW w:w="1795" w:type="dxa"/>
          </w:tcPr>
          <w:p w14:paraId="0116161B" w14:textId="4C27D742" w:rsidR="00DC65B3" w:rsidRDefault="00DC65B3" w:rsidP="00AF2E30">
            <w:pPr>
              <w:pStyle w:val="BodyTextIndent"/>
              <w:spacing w:before="0" w:beforeAutospacing="0"/>
              <w:ind w:left="0" w:firstLine="0"/>
              <w:jc w:val="center"/>
              <w:rPr>
                <w:rFonts w:asciiTheme="minorHAnsi" w:hAnsiTheme="minorHAnsi" w:cstheme="minorHAnsi"/>
              </w:rPr>
            </w:pPr>
            <w:r w:rsidRPr="004519D5">
              <w:rPr>
                <w:rFonts w:asciiTheme="minorHAnsi" w:hAnsiTheme="minorHAnsi" w:cstheme="minorHAnsi"/>
              </w:rPr>
              <w:t>776,360,740</w:t>
            </w:r>
          </w:p>
        </w:tc>
        <w:tc>
          <w:tcPr>
            <w:tcW w:w="1795" w:type="dxa"/>
          </w:tcPr>
          <w:p w14:paraId="475AA934" w14:textId="77777777" w:rsidR="00DC65B3" w:rsidRDefault="00DC65B3" w:rsidP="00DC65B3">
            <w:pPr>
              <w:pStyle w:val="BodyTextIndent"/>
              <w:spacing w:before="0" w:beforeAutospacing="0"/>
              <w:ind w:left="0" w:firstLine="0"/>
              <w:jc w:val="both"/>
              <w:rPr>
                <w:rFonts w:asciiTheme="minorHAnsi" w:hAnsiTheme="minorHAnsi" w:cstheme="minorHAnsi"/>
              </w:rPr>
            </w:pPr>
          </w:p>
        </w:tc>
        <w:tc>
          <w:tcPr>
            <w:tcW w:w="1796" w:type="dxa"/>
          </w:tcPr>
          <w:p w14:paraId="7C1A0DD9" w14:textId="0D021AFD" w:rsidR="00DC65B3" w:rsidRDefault="00DC65B3" w:rsidP="00AF2E30">
            <w:pPr>
              <w:pStyle w:val="BodyTextIndent"/>
              <w:spacing w:before="0" w:beforeAutospacing="0"/>
              <w:ind w:left="0" w:firstLine="0"/>
              <w:jc w:val="center"/>
              <w:rPr>
                <w:rFonts w:asciiTheme="minorHAnsi" w:hAnsiTheme="minorHAnsi" w:cstheme="minorHAnsi"/>
              </w:rPr>
            </w:pPr>
            <w:r w:rsidRPr="00043FC9">
              <w:rPr>
                <w:rFonts w:asciiTheme="minorHAnsi" w:hAnsiTheme="minorHAnsi" w:cstheme="minorHAnsi"/>
              </w:rPr>
              <w:t>116,555,553</w:t>
            </w:r>
          </w:p>
        </w:tc>
      </w:tr>
      <w:tr w:rsidR="00DC65B3" w14:paraId="4841EAE4" w14:textId="77777777" w:rsidTr="00AF2E30">
        <w:tc>
          <w:tcPr>
            <w:tcW w:w="3964" w:type="dxa"/>
          </w:tcPr>
          <w:p w14:paraId="1BD2CC0D" w14:textId="5BF173AF" w:rsidR="00DC65B3" w:rsidRDefault="00DC65B3" w:rsidP="00DC65B3">
            <w:pPr>
              <w:pStyle w:val="BodyTextIndent"/>
              <w:spacing w:before="0" w:beforeAutospacing="0"/>
              <w:ind w:left="0" w:firstLine="0"/>
              <w:jc w:val="both"/>
              <w:rPr>
                <w:rFonts w:asciiTheme="minorHAnsi" w:hAnsiTheme="minorHAnsi" w:cstheme="minorHAnsi"/>
              </w:rPr>
            </w:pPr>
            <w:r>
              <w:rPr>
                <w:rFonts w:asciiTheme="minorHAnsi" w:hAnsiTheme="minorHAnsi" w:cstheme="minorHAnsi"/>
              </w:rPr>
              <w:t xml:space="preserve">Mr. Jose Marko Anton G. Sarmiento </w:t>
            </w:r>
          </w:p>
        </w:tc>
        <w:tc>
          <w:tcPr>
            <w:tcW w:w="1795" w:type="dxa"/>
          </w:tcPr>
          <w:p w14:paraId="00EAC86C" w14:textId="2F79E328" w:rsidR="00DC65B3" w:rsidRDefault="00DC65B3" w:rsidP="00AF2E30">
            <w:pPr>
              <w:pStyle w:val="BodyTextIndent"/>
              <w:spacing w:before="0" w:beforeAutospacing="0"/>
              <w:ind w:left="0" w:firstLine="0"/>
              <w:jc w:val="center"/>
              <w:rPr>
                <w:rFonts w:asciiTheme="minorHAnsi" w:hAnsiTheme="minorHAnsi" w:cstheme="minorHAnsi"/>
              </w:rPr>
            </w:pPr>
            <w:r w:rsidRPr="004519D5">
              <w:rPr>
                <w:rFonts w:asciiTheme="minorHAnsi" w:hAnsiTheme="minorHAnsi" w:cstheme="minorHAnsi"/>
              </w:rPr>
              <w:t>776,360,740</w:t>
            </w:r>
          </w:p>
        </w:tc>
        <w:tc>
          <w:tcPr>
            <w:tcW w:w="1795" w:type="dxa"/>
          </w:tcPr>
          <w:p w14:paraId="4A178577" w14:textId="77777777" w:rsidR="00DC65B3" w:rsidRDefault="00DC65B3" w:rsidP="00DC65B3">
            <w:pPr>
              <w:pStyle w:val="BodyTextIndent"/>
              <w:spacing w:before="0" w:beforeAutospacing="0"/>
              <w:ind w:left="0" w:firstLine="0"/>
              <w:jc w:val="both"/>
              <w:rPr>
                <w:rFonts w:asciiTheme="minorHAnsi" w:hAnsiTheme="minorHAnsi" w:cstheme="minorHAnsi"/>
              </w:rPr>
            </w:pPr>
          </w:p>
        </w:tc>
        <w:tc>
          <w:tcPr>
            <w:tcW w:w="1796" w:type="dxa"/>
          </w:tcPr>
          <w:p w14:paraId="036802D9" w14:textId="24D21648" w:rsidR="00DC65B3" w:rsidRDefault="00DC65B3" w:rsidP="00AF2E30">
            <w:pPr>
              <w:pStyle w:val="BodyTextIndent"/>
              <w:spacing w:before="0" w:beforeAutospacing="0"/>
              <w:ind w:left="0" w:firstLine="0"/>
              <w:jc w:val="center"/>
              <w:rPr>
                <w:rFonts w:asciiTheme="minorHAnsi" w:hAnsiTheme="minorHAnsi" w:cstheme="minorHAnsi"/>
              </w:rPr>
            </w:pPr>
            <w:r w:rsidRPr="00043FC9">
              <w:rPr>
                <w:rFonts w:asciiTheme="minorHAnsi" w:hAnsiTheme="minorHAnsi" w:cstheme="minorHAnsi"/>
              </w:rPr>
              <w:t>116,555,553</w:t>
            </w:r>
          </w:p>
        </w:tc>
      </w:tr>
    </w:tbl>
    <w:p w14:paraId="1F22EE48" w14:textId="77777777" w:rsidR="00B64AEA" w:rsidRPr="00021A8E" w:rsidRDefault="00B64AEA" w:rsidP="006C0D1C">
      <w:pPr>
        <w:pStyle w:val="BodyTextIndent"/>
        <w:spacing w:before="0" w:beforeAutospacing="0"/>
        <w:ind w:left="0" w:firstLine="720"/>
        <w:jc w:val="both"/>
        <w:rPr>
          <w:rFonts w:asciiTheme="minorHAnsi" w:hAnsiTheme="minorHAnsi" w:cstheme="minorHAnsi"/>
        </w:rPr>
      </w:pPr>
    </w:p>
    <w:p w14:paraId="7646D1D0" w14:textId="151D7F38" w:rsidR="00AB68E9" w:rsidRPr="003065C6" w:rsidRDefault="00AB68E9" w:rsidP="00005E47">
      <w:pPr>
        <w:pStyle w:val="BodyTextIndent"/>
        <w:ind w:left="0" w:firstLine="720"/>
        <w:jc w:val="both"/>
        <w:rPr>
          <w:rFonts w:asciiTheme="minorHAnsi" w:hAnsiTheme="minorHAnsi" w:cstheme="minorHAnsi"/>
          <w:b/>
          <w:bCs/>
          <w:u w:val="single"/>
        </w:rPr>
      </w:pPr>
      <w:r w:rsidRPr="00021A8E">
        <w:rPr>
          <w:rFonts w:asciiTheme="minorHAnsi" w:hAnsiTheme="minorHAnsi" w:cstheme="minorHAnsi"/>
          <w:b/>
          <w:bCs/>
          <w:u w:val="single"/>
        </w:rPr>
        <w:t xml:space="preserve">Independent Directors </w:t>
      </w:r>
    </w:p>
    <w:p w14:paraId="460028DB" w14:textId="7EAB5D4F" w:rsidR="00005E47" w:rsidRPr="00021A8E" w:rsidRDefault="00C748FB" w:rsidP="00005E47">
      <w:pPr>
        <w:pStyle w:val="BodyTextIndent"/>
        <w:ind w:left="0" w:firstLine="720"/>
        <w:jc w:val="both"/>
        <w:rPr>
          <w:rFonts w:asciiTheme="minorHAnsi" w:hAnsiTheme="minorHAnsi" w:cstheme="minorHAnsi"/>
        </w:rPr>
      </w:pPr>
      <w:r w:rsidRPr="00021A8E">
        <w:rPr>
          <w:rFonts w:asciiTheme="minorHAnsi" w:hAnsiTheme="minorHAnsi" w:cstheme="minorHAnsi"/>
        </w:rPr>
        <w:t>Moreover, p</w:t>
      </w:r>
      <w:r w:rsidR="00005E47" w:rsidRPr="00021A8E">
        <w:rPr>
          <w:rFonts w:asciiTheme="minorHAnsi" w:hAnsiTheme="minorHAnsi" w:cstheme="minorHAnsi"/>
        </w:rPr>
        <w:t>ursuant to the Revised</w:t>
      </w:r>
      <w:r w:rsidR="00EC2269" w:rsidRPr="00021A8E">
        <w:rPr>
          <w:rFonts w:asciiTheme="minorHAnsi" w:hAnsiTheme="minorHAnsi" w:cstheme="minorHAnsi"/>
        </w:rPr>
        <w:t xml:space="preserve"> Securities Regulation Code</w:t>
      </w:r>
      <w:r w:rsidRPr="00021A8E">
        <w:rPr>
          <w:rFonts w:asciiTheme="minorHAnsi" w:hAnsiTheme="minorHAnsi" w:cstheme="minorHAnsi"/>
        </w:rPr>
        <w:t xml:space="preserve"> </w:t>
      </w:r>
      <w:r w:rsidR="00D35376" w:rsidRPr="00021A8E">
        <w:rPr>
          <w:rFonts w:asciiTheme="minorHAnsi" w:hAnsiTheme="minorHAnsi" w:cstheme="minorHAnsi"/>
        </w:rPr>
        <w:t>the Corporation</w:t>
      </w:r>
      <w:r w:rsidR="00EC2269" w:rsidRPr="00021A8E">
        <w:rPr>
          <w:rFonts w:asciiTheme="minorHAnsi" w:hAnsiTheme="minorHAnsi" w:cstheme="minorHAnsi"/>
        </w:rPr>
        <w:t xml:space="preserve"> must elect Independent Directors from a final list of candidates. As provided for in the Information Statement that was distributed, </w:t>
      </w:r>
      <w:r w:rsidR="00D35376" w:rsidRPr="00021A8E">
        <w:rPr>
          <w:rFonts w:asciiTheme="minorHAnsi" w:hAnsiTheme="minorHAnsi" w:cstheme="minorHAnsi"/>
        </w:rPr>
        <w:t xml:space="preserve">the Corporation </w:t>
      </w:r>
      <w:r w:rsidR="00EC2269" w:rsidRPr="00021A8E">
        <w:rPr>
          <w:rFonts w:asciiTheme="minorHAnsi" w:hAnsiTheme="minorHAnsi" w:cstheme="minorHAnsi"/>
        </w:rPr>
        <w:t xml:space="preserve">increased the number of seats to be </w:t>
      </w:r>
      <w:r w:rsidR="00EC2269" w:rsidRPr="00021A8E">
        <w:rPr>
          <w:rFonts w:asciiTheme="minorHAnsi" w:hAnsiTheme="minorHAnsi" w:cstheme="minorHAnsi"/>
        </w:rPr>
        <w:lastRenderedPageBreak/>
        <w:t xml:space="preserve">occupied by </w:t>
      </w:r>
      <w:r w:rsidR="004477E4" w:rsidRPr="00021A8E">
        <w:rPr>
          <w:rFonts w:asciiTheme="minorHAnsi" w:hAnsiTheme="minorHAnsi" w:cstheme="minorHAnsi"/>
        </w:rPr>
        <w:t>I</w:t>
      </w:r>
      <w:r w:rsidR="00EC2269" w:rsidRPr="00021A8E">
        <w:rPr>
          <w:rFonts w:asciiTheme="minorHAnsi" w:hAnsiTheme="minorHAnsi" w:cstheme="minorHAnsi"/>
        </w:rPr>
        <w:t xml:space="preserve">ndependent </w:t>
      </w:r>
      <w:r w:rsidR="004477E4" w:rsidRPr="00021A8E">
        <w:rPr>
          <w:rFonts w:asciiTheme="minorHAnsi" w:hAnsiTheme="minorHAnsi" w:cstheme="minorHAnsi"/>
        </w:rPr>
        <w:t>D</w:t>
      </w:r>
      <w:r w:rsidR="00EC2269" w:rsidRPr="00021A8E">
        <w:rPr>
          <w:rFonts w:asciiTheme="minorHAnsi" w:hAnsiTheme="minorHAnsi" w:cstheme="minorHAnsi"/>
        </w:rPr>
        <w:t>irectors.  The following were the final candidates as Independent Directors:</w:t>
      </w:r>
    </w:p>
    <w:p w14:paraId="5A6D25AA" w14:textId="458D8132" w:rsidR="00EC2269" w:rsidRPr="00021A8E" w:rsidRDefault="00005E47" w:rsidP="00EC2269">
      <w:pPr>
        <w:pStyle w:val="BodyTextIndent"/>
        <w:spacing w:before="0" w:beforeAutospacing="0"/>
        <w:jc w:val="both"/>
        <w:outlineLvl w:val="0"/>
        <w:rPr>
          <w:rFonts w:asciiTheme="minorHAnsi" w:hAnsiTheme="minorHAnsi" w:cstheme="minorHAnsi"/>
        </w:rPr>
      </w:pPr>
      <w:r w:rsidRPr="00021A8E">
        <w:rPr>
          <w:rFonts w:asciiTheme="minorHAnsi" w:hAnsiTheme="minorHAnsi" w:cstheme="minorHAnsi"/>
        </w:rPr>
        <w:tab/>
      </w:r>
    </w:p>
    <w:p w14:paraId="707332AA" w14:textId="5A346A53" w:rsidR="00005E47" w:rsidRPr="00021A8E" w:rsidRDefault="00005E47" w:rsidP="00EC2269">
      <w:pPr>
        <w:pStyle w:val="BodyTextIndent"/>
        <w:spacing w:before="0" w:beforeAutospacing="0"/>
        <w:ind w:firstLine="0"/>
        <w:jc w:val="both"/>
        <w:outlineLvl w:val="0"/>
        <w:rPr>
          <w:rFonts w:asciiTheme="minorHAnsi" w:hAnsiTheme="minorHAnsi" w:cstheme="minorHAnsi"/>
        </w:rPr>
      </w:pPr>
      <w:r w:rsidRPr="00021A8E">
        <w:rPr>
          <w:rFonts w:asciiTheme="minorHAnsi" w:hAnsiTheme="minorHAnsi" w:cstheme="minorHAnsi"/>
        </w:rPr>
        <w:t xml:space="preserve">AMB. RAUL </w:t>
      </w:r>
      <w:r w:rsidR="00840D02" w:rsidRPr="00021A8E">
        <w:rPr>
          <w:rFonts w:asciiTheme="minorHAnsi" w:hAnsiTheme="minorHAnsi" w:cstheme="minorHAnsi"/>
        </w:rPr>
        <w:t>CH</w:t>
      </w:r>
      <w:r w:rsidR="007C2AE9" w:rsidRPr="00021A8E">
        <w:rPr>
          <w:rFonts w:asciiTheme="minorHAnsi" w:hAnsiTheme="minorHAnsi" w:cstheme="minorHAnsi"/>
        </w:rPr>
        <w:t>.</w:t>
      </w:r>
      <w:r w:rsidR="00840D02" w:rsidRPr="00021A8E">
        <w:rPr>
          <w:rFonts w:asciiTheme="minorHAnsi" w:hAnsiTheme="minorHAnsi" w:cstheme="minorHAnsi"/>
        </w:rPr>
        <w:t xml:space="preserve"> </w:t>
      </w:r>
      <w:r w:rsidRPr="00021A8E">
        <w:rPr>
          <w:rFonts w:asciiTheme="minorHAnsi" w:hAnsiTheme="minorHAnsi" w:cstheme="minorHAnsi"/>
        </w:rPr>
        <w:t>RABE</w:t>
      </w:r>
    </w:p>
    <w:p w14:paraId="0E6B88EA" w14:textId="41749966" w:rsidR="00005E47" w:rsidRPr="00021A8E" w:rsidRDefault="00005E47" w:rsidP="00EC2269">
      <w:pPr>
        <w:pStyle w:val="BodyTextIndent"/>
        <w:spacing w:before="0" w:beforeAutospacing="0"/>
        <w:jc w:val="both"/>
        <w:outlineLvl w:val="0"/>
        <w:rPr>
          <w:rFonts w:asciiTheme="minorHAnsi" w:hAnsiTheme="minorHAnsi" w:cstheme="minorHAnsi"/>
        </w:rPr>
      </w:pPr>
      <w:r w:rsidRPr="00021A8E">
        <w:rPr>
          <w:rFonts w:asciiTheme="minorHAnsi" w:hAnsiTheme="minorHAnsi" w:cstheme="minorHAnsi"/>
        </w:rPr>
        <w:tab/>
        <w:t>ATTY. JESUS</w:t>
      </w:r>
      <w:r w:rsidR="007C2AE9" w:rsidRPr="00021A8E">
        <w:rPr>
          <w:rFonts w:asciiTheme="minorHAnsi" w:hAnsiTheme="minorHAnsi" w:cstheme="minorHAnsi"/>
        </w:rPr>
        <w:t xml:space="preserve"> B.</w:t>
      </w:r>
      <w:r w:rsidRPr="00021A8E">
        <w:rPr>
          <w:rFonts w:asciiTheme="minorHAnsi" w:hAnsiTheme="minorHAnsi" w:cstheme="minorHAnsi"/>
        </w:rPr>
        <w:t xml:space="preserve"> GARCIA, JR.</w:t>
      </w:r>
    </w:p>
    <w:p w14:paraId="4E7034E0" w14:textId="48CDE408" w:rsidR="00005E47" w:rsidRPr="00021A8E" w:rsidRDefault="00005E47" w:rsidP="00EC2269">
      <w:pPr>
        <w:pStyle w:val="BodyTextIndent"/>
        <w:spacing w:before="0" w:beforeAutospacing="0"/>
        <w:jc w:val="both"/>
        <w:outlineLvl w:val="0"/>
        <w:rPr>
          <w:rFonts w:asciiTheme="minorHAnsi" w:hAnsiTheme="minorHAnsi" w:cstheme="minorHAnsi"/>
        </w:rPr>
      </w:pPr>
      <w:r w:rsidRPr="00021A8E">
        <w:rPr>
          <w:rFonts w:asciiTheme="minorHAnsi" w:hAnsiTheme="minorHAnsi" w:cstheme="minorHAnsi"/>
        </w:rPr>
        <w:tab/>
        <w:t>ENGR. ROGELIO</w:t>
      </w:r>
      <w:r w:rsidR="00840D02" w:rsidRPr="00021A8E">
        <w:rPr>
          <w:rFonts w:asciiTheme="minorHAnsi" w:hAnsiTheme="minorHAnsi" w:cstheme="minorHAnsi"/>
        </w:rPr>
        <w:t xml:space="preserve"> Q.</w:t>
      </w:r>
      <w:r w:rsidRPr="00021A8E">
        <w:rPr>
          <w:rFonts w:asciiTheme="minorHAnsi" w:hAnsiTheme="minorHAnsi" w:cstheme="minorHAnsi"/>
        </w:rPr>
        <w:t xml:space="preserve"> LIM</w:t>
      </w:r>
    </w:p>
    <w:p w14:paraId="410F458D" w14:textId="6F2340E3" w:rsidR="00EC2269" w:rsidRPr="00021A8E" w:rsidRDefault="00005E47" w:rsidP="003065C6">
      <w:pPr>
        <w:spacing w:after="0" w:line="240" w:lineRule="auto"/>
        <w:rPr>
          <w:rFonts w:cstheme="minorHAnsi"/>
          <w:sz w:val="24"/>
          <w:szCs w:val="24"/>
        </w:rPr>
      </w:pPr>
      <w:r w:rsidRPr="00021A8E">
        <w:rPr>
          <w:rFonts w:cstheme="minorHAnsi"/>
          <w:sz w:val="24"/>
          <w:szCs w:val="24"/>
        </w:rPr>
        <w:tab/>
      </w:r>
      <w:r w:rsidR="00EC2269" w:rsidRPr="00021A8E">
        <w:rPr>
          <w:rFonts w:cstheme="minorHAnsi"/>
          <w:sz w:val="24"/>
          <w:szCs w:val="24"/>
        </w:rPr>
        <w:tab/>
      </w:r>
      <w:r w:rsidR="00EC2269" w:rsidRPr="00021A8E">
        <w:rPr>
          <w:rFonts w:cstheme="minorHAnsi"/>
          <w:sz w:val="24"/>
          <w:szCs w:val="24"/>
        </w:rPr>
        <w:tab/>
      </w:r>
      <w:r w:rsidRPr="00021A8E">
        <w:rPr>
          <w:rFonts w:cstheme="minorHAnsi"/>
          <w:sz w:val="24"/>
          <w:szCs w:val="24"/>
        </w:rPr>
        <w:t>MR. CARMELO MARIA LUZA BAUTISTA</w:t>
      </w:r>
      <w:r w:rsidRPr="00021A8E">
        <w:rPr>
          <w:rFonts w:cstheme="minorHAnsi"/>
          <w:sz w:val="24"/>
          <w:szCs w:val="24"/>
        </w:rPr>
        <w:tab/>
      </w:r>
    </w:p>
    <w:p w14:paraId="592A0161" w14:textId="77777777" w:rsidR="00EC2269" w:rsidRPr="00021A8E" w:rsidRDefault="00EC2269" w:rsidP="006C0D1C">
      <w:pPr>
        <w:pStyle w:val="BodyTextIndent"/>
        <w:spacing w:before="0" w:beforeAutospacing="0"/>
        <w:ind w:left="0" w:firstLine="720"/>
        <w:jc w:val="both"/>
        <w:rPr>
          <w:rFonts w:asciiTheme="minorHAnsi" w:hAnsiTheme="minorHAnsi" w:cstheme="minorHAnsi"/>
        </w:rPr>
      </w:pPr>
    </w:p>
    <w:p w14:paraId="6DDA79AE" w14:textId="2C52B331" w:rsidR="00EC2269" w:rsidRDefault="00EC2269" w:rsidP="00EC2269">
      <w:pPr>
        <w:pStyle w:val="BodyTextIndent"/>
        <w:spacing w:before="0" w:beforeAutospacing="0"/>
        <w:ind w:left="0" w:firstLine="720"/>
        <w:jc w:val="both"/>
        <w:rPr>
          <w:rFonts w:asciiTheme="minorHAnsi" w:hAnsiTheme="minorHAnsi" w:cstheme="minorHAnsi"/>
        </w:rPr>
      </w:pPr>
      <w:r w:rsidRPr="00021A8E">
        <w:rPr>
          <w:rFonts w:asciiTheme="minorHAnsi" w:hAnsiTheme="minorHAnsi" w:cstheme="minorHAnsi"/>
        </w:rPr>
        <w:t xml:space="preserve">Since no objection was made, the motion was carried and all the </w:t>
      </w:r>
      <w:r w:rsidR="00C748FB" w:rsidRPr="00021A8E">
        <w:rPr>
          <w:rFonts w:asciiTheme="minorHAnsi" w:hAnsiTheme="minorHAnsi" w:cstheme="minorHAnsi"/>
        </w:rPr>
        <w:t xml:space="preserve">four </w:t>
      </w:r>
      <w:r w:rsidRPr="00021A8E">
        <w:rPr>
          <w:rFonts w:asciiTheme="minorHAnsi" w:hAnsiTheme="minorHAnsi" w:cstheme="minorHAnsi"/>
        </w:rPr>
        <w:t>(</w:t>
      </w:r>
      <w:r w:rsidR="00C748FB" w:rsidRPr="00021A8E">
        <w:rPr>
          <w:rFonts w:asciiTheme="minorHAnsi" w:hAnsiTheme="minorHAnsi" w:cstheme="minorHAnsi"/>
        </w:rPr>
        <w:t>4</w:t>
      </w:r>
      <w:r w:rsidRPr="00021A8E">
        <w:rPr>
          <w:rFonts w:asciiTheme="minorHAnsi" w:hAnsiTheme="minorHAnsi" w:cstheme="minorHAnsi"/>
        </w:rPr>
        <w:t xml:space="preserve">) nominees were elected as </w:t>
      </w:r>
      <w:r w:rsidR="00C748FB" w:rsidRPr="00021A8E">
        <w:rPr>
          <w:rFonts w:asciiTheme="minorHAnsi" w:hAnsiTheme="minorHAnsi" w:cstheme="minorHAnsi"/>
        </w:rPr>
        <w:t xml:space="preserve">Independent Directors </w:t>
      </w:r>
      <w:r w:rsidRPr="00021A8E">
        <w:rPr>
          <w:rFonts w:asciiTheme="minorHAnsi" w:hAnsiTheme="minorHAnsi" w:cstheme="minorHAnsi"/>
        </w:rPr>
        <w:t>based on votes of stockholders represented in person and by proxy.</w:t>
      </w:r>
    </w:p>
    <w:p w14:paraId="7BB11977" w14:textId="542AF30C" w:rsidR="00DC65B3" w:rsidRDefault="00DC65B3" w:rsidP="00EC2269">
      <w:pPr>
        <w:pStyle w:val="BodyTextIndent"/>
        <w:spacing w:before="0" w:beforeAutospacing="0"/>
        <w:ind w:left="0" w:firstLine="720"/>
        <w:jc w:val="both"/>
        <w:rPr>
          <w:rFonts w:asciiTheme="minorHAnsi" w:hAnsiTheme="minorHAnsi" w:cstheme="minorHAnsi"/>
        </w:rPr>
      </w:pPr>
    </w:p>
    <w:p w14:paraId="420B00D9" w14:textId="77777777" w:rsidR="00DC65B3" w:rsidRDefault="00DC65B3" w:rsidP="00DC65B3">
      <w:pPr>
        <w:pStyle w:val="BodyTextIndent"/>
        <w:spacing w:before="0" w:beforeAutospacing="0"/>
        <w:ind w:left="0" w:firstLine="720"/>
        <w:jc w:val="both"/>
        <w:rPr>
          <w:rFonts w:asciiTheme="minorHAnsi" w:hAnsiTheme="minorHAnsi" w:cstheme="minorHAnsi"/>
        </w:rPr>
      </w:pPr>
      <w:r w:rsidRPr="00B64AEA">
        <w:rPr>
          <w:rFonts w:asciiTheme="minorHAnsi" w:hAnsiTheme="minorHAnsi" w:cstheme="minorHAnsi"/>
        </w:rPr>
        <w:t>Out of a total of 1,023,456,698 outstanding shares of the Corporation entitled to vote</w:t>
      </w:r>
      <w:r>
        <w:rPr>
          <w:rFonts w:asciiTheme="minorHAnsi" w:hAnsiTheme="minorHAnsi" w:cstheme="minorHAnsi"/>
        </w:rPr>
        <w:t xml:space="preserve">, the following votes were cast: </w:t>
      </w:r>
    </w:p>
    <w:p w14:paraId="3B2C51EF" w14:textId="77777777" w:rsidR="00DC65B3" w:rsidRDefault="00DC65B3" w:rsidP="00DC65B3">
      <w:pPr>
        <w:pStyle w:val="BodyTextIndent"/>
        <w:spacing w:before="0" w:beforeAutospacing="0"/>
        <w:ind w:left="0" w:firstLine="720"/>
        <w:jc w:val="both"/>
        <w:rPr>
          <w:rFonts w:asciiTheme="minorHAnsi" w:hAnsiTheme="minorHAnsi" w:cstheme="minorHAnsi"/>
        </w:rPr>
      </w:pPr>
    </w:p>
    <w:tbl>
      <w:tblPr>
        <w:tblStyle w:val="TableGrid"/>
        <w:tblW w:w="0" w:type="auto"/>
        <w:tblLook w:val="04A0" w:firstRow="1" w:lastRow="0" w:firstColumn="1" w:lastColumn="0" w:noHBand="0" w:noVBand="1"/>
      </w:tblPr>
      <w:tblGrid>
        <w:gridCol w:w="3746"/>
        <w:gridCol w:w="1768"/>
        <w:gridCol w:w="1733"/>
        <w:gridCol w:w="1769"/>
      </w:tblGrid>
      <w:tr w:rsidR="00DC65B3" w:rsidRPr="00132077" w14:paraId="2BF57C25" w14:textId="77777777" w:rsidTr="00132077">
        <w:tc>
          <w:tcPr>
            <w:tcW w:w="3964" w:type="dxa"/>
            <w:shd w:val="clear" w:color="auto" w:fill="BFBFBF" w:themeFill="background1" w:themeFillShade="BF"/>
          </w:tcPr>
          <w:p w14:paraId="2E501425" w14:textId="77777777" w:rsidR="00DC65B3" w:rsidRPr="00132077" w:rsidRDefault="00DC65B3" w:rsidP="00132077">
            <w:pPr>
              <w:pStyle w:val="BodyTextIndent"/>
              <w:spacing w:before="0" w:beforeAutospacing="0"/>
              <w:ind w:left="0" w:firstLine="0"/>
              <w:jc w:val="center"/>
              <w:rPr>
                <w:rFonts w:asciiTheme="minorHAnsi" w:hAnsiTheme="minorHAnsi" w:cstheme="minorHAnsi"/>
                <w:b/>
                <w:bCs/>
              </w:rPr>
            </w:pPr>
            <w:r w:rsidRPr="00132077">
              <w:rPr>
                <w:rFonts w:asciiTheme="minorHAnsi" w:hAnsiTheme="minorHAnsi" w:cstheme="minorHAnsi"/>
                <w:b/>
                <w:bCs/>
              </w:rPr>
              <w:t>Director</w:t>
            </w:r>
          </w:p>
        </w:tc>
        <w:tc>
          <w:tcPr>
            <w:tcW w:w="1795" w:type="dxa"/>
            <w:shd w:val="clear" w:color="auto" w:fill="BFBFBF" w:themeFill="background1" w:themeFillShade="BF"/>
          </w:tcPr>
          <w:p w14:paraId="51218C82" w14:textId="77777777" w:rsidR="00DC65B3" w:rsidRPr="00132077" w:rsidRDefault="00DC65B3" w:rsidP="00132077">
            <w:pPr>
              <w:pStyle w:val="BodyTextIndent"/>
              <w:spacing w:before="0" w:beforeAutospacing="0"/>
              <w:ind w:left="0" w:firstLine="0"/>
              <w:jc w:val="center"/>
              <w:rPr>
                <w:rFonts w:asciiTheme="minorHAnsi" w:hAnsiTheme="minorHAnsi" w:cstheme="minorHAnsi"/>
                <w:b/>
                <w:bCs/>
              </w:rPr>
            </w:pPr>
            <w:r w:rsidRPr="00132077">
              <w:rPr>
                <w:rFonts w:asciiTheme="minorHAnsi" w:hAnsiTheme="minorHAnsi" w:cstheme="minorHAnsi"/>
                <w:b/>
                <w:bCs/>
              </w:rPr>
              <w:t>For</w:t>
            </w:r>
          </w:p>
        </w:tc>
        <w:tc>
          <w:tcPr>
            <w:tcW w:w="1795" w:type="dxa"/>
            <w:shd w:val="clear" w:color="auto" w:fill="BFBFBF" w:themeFill="background1" w:themeFillShade="BF"/>
          </w:tcPr>
          <w:p w14:paraId="0F18327E" w14:textId="77777777" w:rsidR="00DC65B3" w:rsidRPr="00132077" w:rsidRDefault="00DC65B3" w:rsidP="00132077">
            <w:pPr>
              <w:pStyle w:val="BodyTextIndent"/>
              <w:spacing w:before="0" w:beforeAutospacing="0"/>
              <w:ind w:left="0" w:firstLine="0"/>
              <w:jc w:val="center"/>
              <w:rPr>
                <w:rFonts w:asciiTheme="minorHAnsi" w:hAnsiTheme="minorHAnsi" w:cstheme="minorHAnsi"/>
                <w:b/>
                <w:bCs/>
              </w:rPr>
            </w:pPr>
            <w:r w:rsidRPr="00132077">
              <w:rPr>
                <w:rFonts w:asciiTheme="minorHAnsi" w:hAnsiTheme="minorHAnsi" w:cstheme="minorHAnsi"/>
                <w:b/>
                <w:bCs/>
              </w:rPr>
              <w:t>Against</w:t>
            </w:r>
          </w:p>
        </w:tc>
        <w:tc>
          <w:tcPr>
            <w:tcW w:w="1796" w:type="dxa"/>
            <w:shd w:val="clear" w:color="auto" w:fill="BFBFBF" w:themeFill="background1" w:themeFillShade="BF"/>
          </w:tcPr>
          <w:p w14:paraId="2E55C864" w14:textId="77777777" w:rsidR="00DC65B3" w:rsidRPr="00132077" w:rsidRDefault="00DC65B3" w:rsidP="00132077">
            <w:pPr>
              <w:pStyle w:val="BodyTextIndent"/>
              <w:spacing w:before="0" w:beforeAutospacing="0"/>
              <w:ind w:left="0" w:firstLine="0"/>
              <w:jc w:val="center"/>
              <w:rPr>
                <w:rFonts w:asciiTheme="minorHAnsi" w:hAnsiTheme="minorHAnsi" w:cstheme="minorHAnsi"/>
                <w:b/>
                <w:bCs/>
              </w:rPr>
            </w:pPr>
            <w:r w:rsidRPr="00132077">
              <w:rPr>
                <w:rFonts w:asciiTheme="minorHAnsi" w:hAnsiTheme="minorHAnsi" w:cstheme="minorHAnsi"/>
                <w:b/>
                <w:bCs/>
              </w:rPr>
              <w:t>Abstain</w:t>
            </w:r>
          </w:p>
        </w:tc>
      </w:tr>
      <w:tr w:rsidR="00DC65B3" w14:paraId="61BD2835" w14:textId="77777777" w:rsidTr="00132077">
        <w:tc>
          <w:tcPr>
            <w:tcW w:w="3964" w:type="dxa"/>
          </w:tcPr>
          <w:p w14:paraId="03A86CCA" w14:textId="332C7E43" w:rsidR="00DC65B3" w:rsidRDefault="00DC65B3" w:rsidP="00132077">
            <w:pPr>
              <w:pStyle w:val="BodyTextIndent"/>
              <w:spacing w:before="0" w:beforeAutospacing="0"/>
              <w:ind w:left="0" w:firstLine="0"/>
              <w:jc w:val="both"/>
              <w:rPr>
                <w:rFonts w:asciiTheme="minorHAnsi" w:hAnsiTheme="minorHAnsi" w:cstheme="minorHAnsi"/>
              </w:rPr>
            </w:pPr>
            <w:proofErr w:type="spellStart"/>
            <w:r>
              <w:rPr>
                <w:rFonts w:asciiTheme="minorHAnsi" w:hAnsiTheme="minorHAnsi" w:cstheme="minorHAnsi"/>
              </w:rPr>
              <w:t>Amb</w:t>
            </w:r>
            <w:proofErr w:type="spellEnd"/>
            <w:r>
              <w:rPr>
                <w:rFonts w:asciiTheme="minorHAnsi" w:hAnsiTheme="minorHAnsi" w:cstheme="minorHAnsi"/>
              </w:rPr>
              <w:t>. Raul Ch. Rabe</w:t>
            </w:r>
          </w:p>
        </w:tc>
        <w:tc>
          <w:tcPr>
            <w:tcW w:w="1795" w:type="dxa"/>
          </w:tcPr>
          <w:p w14:paraId="6F623096" w14:textId="77777777" w:rsidR="00DC65B3" w:rsidRDefault="00DC65B3" w:rsidP="00132077">
            <w:pPr>
              <w:pStyle w:val="BodyTextIndent"/>
              <w:spacing w:before="0" w:beforeAutospacing="0"/>
              <w:ind w:left="0" w:firstLine="0"/>
              <w:jc w:val="center"/>
              <w:rPr>
                <w:rFonts w:asciiTheme="minorHAnsi" w:hAnsiTheme="minorHAnsi" w:cstheme="minorHAnsi"/>
              </w:rPr>
            </w:pPr>
            <w:r w:rsidRPr="004519D5">
              <w:rPr>
                <w:rFonts w:asciiTheme="minorHAnsi" w:hAnsiTheme="minorHAnsi" w:cstheme="minorHAnsi"/>
              </w:rPr>
              <w:t>776,360,740</w:t>
            </w:r>
          </w:p>
        </w:tc>
        <w:tc>
          <w:tcPr>
            <w:tcW w:w="1795" w:type="dxa"/>
          </w:tcPr>
          <w:p w14:paraId="24EED4F8" w14:textId="77777777" w:rsidR="00DC65B3" w:rsidRDefault="00DC65B3" w:rsidP="00132077">
            <w:pPr>
              <w:pStyle w:val="BodyTextIndent"/>
              <w:spacing w:before="0" w:beforeAutospacing="0"/>
              <w:ind w:left="0" w:firstLine="0"/>
              <w:jc w:val="both"/>
              <w:rPr>
                <w:rFonts w:asciiTheme="minorHAnsi" w:hAnsiTheme="minorHAnsi" w:cstheme="minorHAnsi"/>
              </w:rPr>
            </w:pPr>
          </w:p>
        </w:tc>
        <w:tc>
          <w:tcPr>
            <w:tcW w:w="1796" w:type="dxa"/>
          </w:tcPr>
          <w:p w14:paraId="796CE5EA" w14:textId="77777777" w:rsidR="00DC65B3" w:rsidRDefault="00DC65B3" w:rsidP="00132077">
            <w:pPr>
              <w:pStyle w:val="BodyTextIndent"/>
              <w:spacing w:before="0" w:beforeAutospacing="0"/>
              <w:ind w:left="0" w:firstLine="0"/>
              <w:jc w:val="center"/>
              <w:rPr>
                <w:rFonts w:asciiTheme="minorHAnsi" w:hAnsiTheme="minorHAnsi" w:cstheme="minorHAnsi"/>
              </w:rPr>
            </w:pPr>
            <w:r w:rsidRPr="00043FC9">
              <w:rPr>
                <w:rFonts w:asciiTheme="minorHAnsi" w:hAnsiTheme="minorHAnsi" w:cstheme="minorHAnsi"/>
              </w:rPr>
              <w:t>116,555,553</w:t>
            </w:r>
          </w:p>
        </w:tc>
      </w:tr>
      <w:tr w:rsidR="00DC65B3" w14:paraId="6A493876" w14:textId="77777777" w:rsidTr="00132077">
        <w:tc>
          <w:tcPr>
            <w:tcW w:w="3964" w:type="dxa"/>
          </w:tcPr>
          <w:p w14:paraId="30BC702B" w14:textId="7BB2B48B" w:rsidR="00DC65B3" w:rsidRDefault="00DC65B3" w:rsidP="00132077">
            <w:pPr>
              <w:pStyle w:val="BodyTextIndent"/>
              <w:spacing w:before="0" w:beforeAutospacing="0"/>
              <w:ind w:left="0" w:firstLine="0"/>
              <w:jc w:val="both"/>
              <w:rPr>
                <w:rFonts w:asciiTheme="minorHAnsi" w:hAnsiTheme="minorHAnsi" w:cstheme="minorHAnsi"/>
              </w:rPr>
            </w:pPr>
            <w:r>
              <w:rPr>
                <w:rFonts w:asciiTheme="minorHAnsi" w:hAnsiTheme="minorHAnsi" w:cstheme="minorHAnsi"/>
              </w:rPr>
              <w:t xml:space="preserve">Atty. Jesus B. Garcia, Jr. </w:t>
            </w:r>
          </w:p>
        </w:tc>
        <w:tc>
          <w:tcPr>
            <w:tcW w:w="1795" w:type="dxa"/>
          </w:tcPr>
          <w:p w14:paraId="4827DF36" w14:textId="77777777" w:rsidR="00DC65B3" w:rsidRDefault="00DC65B3" w:rsidP="00132077">
            <w:pPr>
              <w:pStyle w:val="BodyTextIndent"/>
              <w:spacing w:before="0" w:beforeAutospacing="0"/>
              <w:ind w:left="0" w:firstLine="0"/>
              <w:jc w:val="center"/>
              <w:rPr>
                <w:rFonts w:asciiTheme="minorHAnsi" w:hAnsiTheme="minorHAnsi" w:cstheme="minorHAnsi"/>
              </w:rPr>
            </w:pPr>
            <w:r w:rsidRPr="004519D5">
              <w:rPr>
                <w:rFonts w:asciiTheme="minorHAnsi" w:hAnsiTheme="minorHAnsi" w:cstheme="minorHAnsi"/>
              </w:rPr>
              <w:t>776,360,740</w:t>
            </w:r>
          </w:p>
        </w:tc>
        <w:tc>
          <w:tcPr>
            <w:tcW w:w="1795" w:type="dxa"/>
          </w:tcPr>
          <w:p w14:paraId="3CAB004C" w14:textId="77777777" w:rsidR="00DC65B3" w:rsidRDefault="00DC65B3" w:rsidP="00132077">
            <w:pPr>
              <w:pStyle w:val="BodyTextIndent"/>
              <w:spacing w:before="0" w:beforeAutospacing="0"/>
              <w:ind w:left="0" w:firstLine="0"/>
              <w:jc w:val="both"/>
              <w:rPr>
                <w:rFonts w:asciiTheme="minorHAnsi" w:hAnsiTheme="minorHAnsi" w:cstheme="minorHAnsi"/>
              </w:rPr>
            </w:pPr>
          </w:p>
        </w:tc>
        <w:tc>
          <w:tcPr>
            <w:tcW w:w="1796" w:type="dxa"/>
          </w:tcPr>
          <w:p w14:paraId="073729BF" w14:textId="77777777" w:rsidR="00DC65B3" w:rsidRDefault="00DC65B3" w:rsidP="00132077">
            <w:pPr>
              <w:pStyle w:val="BodyTextIndent"/>
              <w:spacing w:before="0" w:beforeAutospacing="0"/>
              <w:ind w:left="0" w:firstLine="0"/>
              <w:jc w:val="center"/>
              <w:rPr>
                <w:rFonts w:asciiTheme="minorHAnsi" w:hAnsiTheme="minorHAnsi" w:cstheme="minorHAnsi"/>
              </w:rPr>
            </w:pPr>
            <w:r w:rsidRPr="00043FC9">
              <w:rPr>
                <w:rFonts w:asciiTheme="minorHAnsi" w:hAnsiTheme="minorHAnsi" w:cstheme="minorHAnsi"/>
              </w:rPr>
              <w:t>116,555,553</w:t>
            </w:r>
          </w:p>
        </w:tc>
      </w:tr>
      <w:tr w:rsidR="00DC65B3" w14:paraId="60930FDA" w14:textId="77777777" w:rsidTr="00132077">
        <w:tc>
          <w:tcPr>
            <w:tcW w:w="3964" w:type="dxa"/>
          </w:tcPr>
          <w:p w14:paraId="1607E9ED" w14:textId="368E4466" w:rsidR="00DC65B3" w:rsidRDefault="00DC65B3" w:rsidP="00132077">
            <w:pPr>
              <w:pStyle w:val="BodyTextIndent"/>
              <w:spacing w:before="0" w:beforeAutospacing="0"/>
              <w:ind w:left="0" w:firstLine="0"/>
              <w:jc w:val="both"/>
              <w:rPr>
                <w:rFonts w:asciiTheme="minorHAnsi" w:hAnsiTheme="minorHAnsi" w:cstheme="minorHAnsi"/>
              </w:rPr>
            </w:pPr>
            <w:r>
              <w:rPr>
                <w:rFonts w:asciiTheme="minorHAnsi" w:hAnsiTheme="minorHAnsi" w:cstheme="minorHAnsi"/>
              </w:rPr>
              <w:t>Engr. Rogelio Q. Lim</w:t>
            </w:r>
          </w:p>
        </w:tc>
        <w:tc>
          <w:tcPr>
            <w:tcW w:w="1795" w:type="dxa"/>
          </w:tcPr>
          <w:p w14:paraId="48A5E185" w14:textId="77777777" w:rsidR="00DC65B3" w:rsidRDefault="00DC65B3" w:rsidP="00132077">
            <w:pPr>
              <w:pStyle w:val="BodyTextIndent"/>
              <w:spacing w:before="0" w:beforeAutospacing="0"/>
              <w:ind w:left="0" w:firstLine="0"/>
              <w:jc w:val="center"/>
              <w:rPr>
                <w:rFonts w:asciiTheme="minorHAnsi" w:hAnsiTheme="minorHAnsi" w:cstheme="minorHAnsi"/>
              </w:rPr>
            </w:pPr>
            <w:r w:rsidRPr="004519D5">
              <w:rPr>
                <w:rFonts w:asciiTheme="minorHAnsi" w:hAnsiTheme="minorHAnsi" w:cstheme="minorHAnsi"/>
              </w:rPr>
              <w:t>776,360,740</w:t>
            </w:r>
          </w:p>
        </w:tc>
        <w:tc>
          <w:tcPr>
            <w:tcW w:w="1795" w:type="dxa"/>
          </w:tcPr>
          <w:p w14:paraId="1EC97C8B" w14:textId="77777777" w:rsidR="00DC65B3" w:rsidRDefault="00DC65B3" w:rsidP="00132077">
            <w:pPr>
              <w:pStyle w:val="BodyTextIndent"/>
              <w:spacing w:before="0" w:beforeAutospacing="0"/>
              <w:ind w:left="0" w:firstLine="0"/>
              <w:jc w:val="both"/>
              <w:rPr>
                <w:rFonts w:asciiTheme="minorHAnsi" w:hAnsiTheme="minorHAnsi" w:cstheme="minorHAnsi"/>
              </w:rPr>
            </w:pPr>
          </w:p>
        </w:tc>
        <w:tc>
          <w:tcPr>
            <w:tcW w:w="1796" w:type="dxa"/>
          </w:tcPr>
          <w:p w14:paraId="32BB9014" w14:textId="77777777" w:rsidR="00DC65B3" w:rsidRDefault="00DC65B3" w:rsidP="00132077">
            <w:pPr>
              <w:pStyle w:val="BodyTextIndent"/>
              <w:spacing w:before="0" w:beforeAutospacing="0"/>
              <w:ind w:left="0" w:firstLine="0"/>
              <w:jc w:val="center"/>
              <w:rPr>
                <w:rFonts w:asciiTheme="minorHAnsi" w:hAnsiTheme="minorHAnsi" w:cstheme="minorHAnsi"/>
              </w:rPr>
            </w:pPr>
            <w:r w:rsidRPr="00043FC9">
              <w:rPr>
                <w:rFonts w:asciiTheme="minorHAnsi" w:hAnsiTheme="minorHAnsi" w:cstheme="minorHAnsi"/>
              </w:rPr>
              <w:t>116,555,553</w:t>
            </w:r>
          </w:p>
        </w:tc>
      </w:tr>
      <w:tr w:rsidR="00DC65B3" w14:paraId="5484C3AE" w14:textId="77777777" w:rsidTr="00132077">
        <w:tc>
          <w:tcPr>
            <w:tcW w:w="3964" w:type="dxa"/>
          </w:tcPr>
          <w:p w14:paraId="04D40E11" w14:textId="2A20E9DC" w:rsidR="00DC65B3" w:rsidRDefault="00DC65B3" w:rsidP="00132077">
            <w:pPr>
              <w:pStyle w:val="BodyTextIndent"/>
              <w:spacing w:before="0" w:beforeAutospacing="0"/>
              <w:ind w:left="0" w:firstLine="0"/>
              <w:jc w:val="both"/>
              <w:rPr>
                <w:rFonts w:asciiTheme="minorHAnsi" w:hAnsiTheme="minorHAnsi" w:cstheme="minorHAnsi"/>
              </w:rPr>
            </w:pPr>
            <w:r>
              <w:rPr>
                <w:rFonts w:asciiTheme="minorHAnsi" w:hAnsiTheme="minorHAnsi" w:cstheme="minorHAnsi"/>
              </w:rPr>
              <w:t xml:space="preserve">Mr. Carmelo Maria </w:t>
            </w:r>
            <w:proofErr w:type="spellStart"/>
            <w:r>
              <w:rPr>
                <w:rFonts w:asciiTheme="minorHAnsi" w:hAnsiTheme="minorHAnsi" w:cstheme="minorHAnsi"/>
              </w:rPr>
              <w:t>Luza</w:t>
            </w:r>
            <w:proofErr w:type="spellEnd"/>
            <w:r>
              <w:rPr>
                <w:rFonts w:asciiTheme="minorHAnsi" w:hAnsiTheme="minorHAnsi" w:cstheme="minorHAnsi"/>
              </w:rPr>
              <w:t xml:space="preserve"> Bautista</w:t>
            </w:r>
          </w:p>
        </w:tc>
        <w:tc>
          <w:tcPr>
            <w:tcW w:w="1795" w:type="dxa"/>
          </w:tcPr>
          <w:p w14:paraId="562C5CEB" w14:textId="77777777" w:rsidR="00DC65B3" w:rsidRDefault="00DC65B3" w:rsidP="00132077">
            <w:pPr>
              <w:pStyle w:val="BodyTextIndent"/>
              <w:spacing w:before="0" w:beforeAutospacing="0"/>
              <w:ind w:left="0" w:firstLine="0"/>
              <w:jc w:val="center"/>
              <w:rPr>
                <w:rFonts w:asciiTheme="minorHAnsi" w:hAnsiTheme="minorHAnsi" w:cstheme="minorHAnsi"/>
              </w:rPr>
            </w:pPr>
            <w:r w:rsidRPr="004519D5">
              <w:rPr>
                <w:rFonts w:asciiTheme="minorHAnsi" w:hAnsiTheme="minorHAnsi" w:cstheme="minorHAnsi"/>
              </w:rPr>
              <w:t>776,360,740</w:t>
            </w:r>
          </w:p>
        </w:tc>
        <w:tc>
          <w:tcPr>
            <w:tcW w:w="1795" w:type="dxa"/>
          </w:tcPr>
          <w:p w14:paraId="7EF58CCB" w14:textId="77777777" w:rsidR="00DC65B3" w:rsidRDefault="00DC65B3" w:rsidP="00132077">
            <w:pPr>
              <w:pStyle w:val="BodyTextIndent"/>
              <w:spacing w:before="0" w:beforeAutospacing="0"/>
              <w:ind w:left="0" w:firstLine="0"/>
              <w:jc w:val="both"/>
              <w:rPr>
                <w:rFonts w:asciiTheme="minorHAnsi" w:hAnsiTheme="minorHAnsi" w:cstheme="minorHAnsi"/>
              </w:rPr>
            </w:pPr>
          </w:p>
        </w:tc>
        <w:tc>
          <w:tcPr>
            <w:tcW w:w="1796" w:type="dxa"/>
          </w:tcPr>
          <w:p w14:paraId="2D273764" w14:textId="77777777" w:rsidR="00DC65B3" w:rsidRDefault="00DC65B3" w:rsidP="00132077">
            <w:pPr>
              <w:pStyle w:val="BodyTextIndent"/>
              <w:spacing w:before="0" w:beforeAutospacing="0"/>
              <w:ind w:left="0" w:firstLine="0"/>
              <w:jc w:val="center"/>
              <w:rPr>
                <w:rFonts w:asciiTheme="minorHAnsi" w:hAnsiTheme="minorHAnsi" w:cstheme="minorHAnsi"/>
              </w:rPr>
            </w:pPr>
            <w:r w:rsidRPr="00043FC9">
              <w:rPr>
                <w:rFonts w:asciiTheme="minorHAnsi" w:hAnsiTheme="minorHAnsi" w:cstheme="minorHAnsi"/>
              </w:rPr>
              <w:t>116,555,553</w:t>
            </w:r>
          </w:p>
        </w:tc>
      </w:tr>
    </w:tbl>
    <w:p w14:paraId="16FC7328" w14:textId="77777777" w:rsidR="00EC2269" w:rsidRPr="00021A8E" w:rsidRDefault="00EC2269" w:rsidP="006C0D1C">
      <w:pPr>
        <w:pStyle w:val="BodyTextIndent"/>
        <w:spacing w:before="0" w:beforeAutospacing="0"/>
        <w:ind w:left="0" w:firstLine="720"/>
        <w:jc w:val="both"/>
        <w:rPr>
          <w:rFonts w:asciiTheme="minorHAnsi" w:hAnsiTheme="minorHAnsi" w:cstheme="minorHAnsi"/>
        </w:rPr>
      </w:pPr>
    </w:p>
    <w:p w14:paraId="0C54E945" w14:textId="3FBF8E54" w:rsidR="006C0D1C" w:rsidRPr="00021A8E" w:rsidRDefault="00C748FB" w:rsidP="006C0D1C">
      <w:pPr>
        <w:pStyle w:val="BodyTextIndent"/>
        <w:spacing w:before="0" w:beforeAutospacing="0"/>
        <w:ind w:left="0" w:firstLine="720"/>
        <w:jc w:val="both"/>
        <w:rPr>
          <w:rFonts w:asciiTheme="minorHAnsi" w:hAnsiTheme="minorHAnsi" w:cstheme="minorHAnsi"/>
        </w:rPr>
      </w:pPr>
      <w:r w:rsidRPr="00021A8E">
        <w:rPr>
          <w:rFonts w:asciiTheme="minorHAnsi" w:hAnsiTheme="minorHAnsi" w:cstheme="minorHAnsi"/>
        </w:rPr>
        <w:t>Thus, t</w:t>
      </w:r>
      <w:r w:rsidR="006C0D1C" w:rsidRPr="00021A8E">
        <w:rPr>
          <w:rFonts w:asciiTheme="minorHAnsi" w:hAnsiTheme="minorHAnsi" w:cstheme="minorHAnsi"/>
        </w:rPr>
        <w:t>he Chairman of the Board announced that the eleven (11) named nominees have been duly elected as members of the Board of Directors to serve for a term of one (1) year and until their successor</w:t>
      </w:r>
      <w:r w:rsidR="00066FF4" w:rsidRPr="00021A8E">
        <w:rPr>
          <w:rFonts w:asciiTheme="minorHAnsi" w:hAnsiTheme="minorHAnsi" w:cstheme="minorHAnsi"/>
        </w:rPr>
        <w:t>s</w:t>
      </w:r>
      <w:r w:rsidR="006C0D1C" w:rsidRPr="00021A8E">
        <w:rPr>
          <w:rFonts w:asciiTheme="minorHAnsi" w:hAnsiTheme="minorHAnsi" w:cstheme="minorHAnsi"/>
        </w:rPr>
        <w:t xml:space="preserve"> will have been qualified and elected. </w:t>
      </w:r>
    </w:p>
    <w:p w14:paraId="3085ACFF" w14:textId="77777777" w:rsidR="006C0D1C" w:rsidRPr="00021A8E" w:rsidRDefault="006C0D1C" w:rsidP="006C0D1C">
      <w:pPr>
        <w:pStyle w:val="BodyTextIndent"/>
        <w:spacing w:before="0" w:beforeAutospacing="0"/>
        <w:ind w:left="0" w:firstLine="720"/>
        <w:jc w:val="both"/>
        <w:rPr>
          <w:rFonts w:asciiTheme="minorHAnsi" w:hAnsiTheme="minorHAnsi" w:cstheme="minorHAnsi"/>
        </w:rPr>
      </w:pPr>
      <w:r w:rsidRPr="00021A8E">
        <w:rPr>
          <w:rFonts w:asciiTheme="minorHAnsi" w:hAnsiTheme="minorHAnsi" w:cstheme="minorHAnsi"/>
        </w:rPr>
        <w:t xml:space="preserve"> </w:t>
      </w:r>
    </w:p>
    <w:p w14:paraId="134A7D91" w14:textId="4EE2E976" w:rsidR="006C0D1C" w:rsidRPr="00021A8E" w:rsidRDefault="006C0D1C" w:rsidP="006C0D1C">
      <w:pPr>
        <w:pStyle w:val="BodyTextIndent"/>
        <w:spacing w:before="0" w:beforeAutospacing="0"/>
        <w:ind w:left="0" w:firstLine="720"/>
        <w:jc w:val="both"/>
        <w:rPr>
          <w:rFonts w:asciiTheme="minorHAnsi" w:hAnsiTheme="minorHAnsi" w:cstheme="minorHAnsi"/>
        </w:rPr>
      </w:pPr>
      <w:r w:rsidRPr="00021A8E">
        <w:rPr>
          <w:rFonts w:asciiTheme="minorHAnsi" w:hAnsiTheme="minorHAnsi" w:cstheme="minorHAnsi"/>
        </w:rPr>
        <w:t>The voting process complie</w:t>
      </w:r>
      <w:r w:rsidR="00066FF4" w:rsidRPr="00021A8E">
        <w:rPr>
          <w:rFonts w:asciiTheme="minorHAnsi" w:hAnsiTheme="minorHAnsi" w:cstheme="minorHAnsi"/>
        </w:rPr>
        <w:t>d</w:t>
      </w:r>
      <w:r w:rsidRPr="00021A8E">
        <w:rPr>
          <w:rFonts w:asciiTheme="minorHAnsi" w:hAnsiTheme="minorHAnsi" w:cstheme="minorHAnsi"/>
        </w:rPr>
        <w:t xml:space="preserve"> with the principles of one-share, one vote</w:t>
      </w:r>
      <w:r w:rsidR="004477E4" w:rsidRPr="00021A8E">
        <w:rPr>
          <w:rFonts w:asciiTheme="minorHAnsi" w:hAnsiTheme="minorHAnsi" w:cstheme="minorHAnsi"/>
        </w:rPr>
        <w:t>,</w:t>
      </w:r>
      <w:r w:rsidRPr="00021A8E">
        <w:rPr>
          <w:rFonts w:asciiTheme="minorHAnsi" w:hAnsiTheme="minorHAnsi" w:cstheme="minorHAnsi"/>
        </w:rPr>
        <w:t xml:space="preserve"> and cumulative voting requirements under the Revised Corporation Code. </w:t>
      </w:r>
    </w:p>
    <w:p w14:paraId="2BBFEFBB" w14:textId="77777777" w:rsidR="006C0D1C" w:rsidRPr="00021A8E" w:rsidRDefault="006C0D1C" w:rsidP="006C0D1C">
      <w:pPr>
        <w:pStyle w:val="BodyTextIndent"/>
        <w:spacing w:before="0" w:beforeAutospacing="0"/>
        <w:ind w:left="0" w:firstLine="720"/>
        <w:jc w:val="both"/>
        <w:rPr>
          <w:rFonts w:asciiTheme="minorHAnsi" w:hAnsiTheme="minorHAnsi" w:cstheme="minorHAnsi"/>
        </w:rPr>
      </w:pPr>
      <w:r w:rsidRPr="00021A8E">
        <w:rPr>
          <w:rFonts w:asciiTheme="minorHAnsi" w:hAnsiTheme="minorHAnsi" w:cstheme="minorHAnsi"/>
        </w:rPr>
        <w:t xml:space="preserve"> </w:t>
      </w:r>
    </w:p>
    <w:p w14:paraId="7D5C9A6B" w14:textId="49BB6ED4" w:rsidR="006C0D1C" w:rsidRPr="00021A8E" w:rsidRDefault="006C0D1C" w:rsidP="006C0D1C">
      <w:pPr>
        <w:pStyle w:val="BodyTextIndent"/>
        <w:spacing w:before="0" w:beforeAutospacing="0"/>
        <w:ind w:left="0" w:firstLine="720"/>
        <w:jc w:val="both"/>
        <w:rPr>
          <w:rFonts w:asciiTheme="minorHAnsi" w:hAnsiTheme="minorHAnsi" w:cstheme="minorHAnsi"/>
        </w:rPr>
      </w:pPr>
      <w:r w:rsidRPr="00021A8E">
        <w:rPr>
          <w:rFonts w:asciiTheme="minorHAnsi" w:hAnsiTheme="minorHAnsi" w:cstheme="minorHAnsi"/>
        </w:rPr>
        <w:t>On behalf of the other directors, the Chairman of the Board thanked the stockholders for their trust and confidence in electing them as members of the Board of Directors.</w:t>
      </w:r>
    </w:p>
    <w:p w14:paraId="3D7E840E" w14:textId="0F278BAD" w:rsidR="000603C6" w:rsidRPr="00021A8E" w:rsidRDefault="006C0D1C" w:rsidP="006C0D1C">
      <w:pPr>
        <w:spacing w:after="0" w:line="240" w:lineRule="auto"/>
        <w:ind w:firstLine="720"/>
        <w:jc w:val="both"/>
        <w:rPr>
          <w:rFonts w:cstheme="minorHAnsi"/>
          <w:sz w:val="24"/>
          <w:szCs w:val="24"/>
        </w:rPr>
      </w:pPr>
      <w:r w:rsidRPr="00021A8E">
        <w:rPr>
          <w:rFonts w:cstheme="minorHAnsi"/>
          <w:sz w:val="24"/>
          <w:szCs w:val="24"/>
        </w:rPr>
        <w:t xml:space="preserve"> </w:t>
      </w:r>
    </w:p>
    <w:p w14:paraId="1B7CA286" w14:textId="7943CC96" w:rsidR="0024556F" w:rsidRPr="00021A8E" w:rsidRDefault="00B25F2F" w:rsidP="00B25F2F">
      <w:pPr>
        <w:spacing w:after="0" w:line="240" w:lineRule="auto"/>
        <w:ind w:right="1106"/>
        <w:jc w:val="both"/>
        <w:rPr>
          <w:rFonts w:cstheme="minorHAnsi"/>
          <w:b/>
          <w:bCs/>
          <w:sz w:val="24"/>
          <w:szCs w:val="24"/>
          <w:u w:val="single"/>
        </w:rPr>
      </w:pPr>
      <w:r w:rsidRPr="00021A8E">
        <w:rPr>
          <w:rFonts w:cstheme="minorHAnsi"/>
          <w:b/>
          <w:bCs/>
          <w:sz w:val="24"/>
          <w:szCs w:val="24"/>
        </w:rPr>
        <w:t>VIII.</w:t>
      </w:r>
      <w:r w:rsidRPr="00021A8E">
        <w:rPr>
          <w:rFonts w:cstheme="minorHAnsi"/>
          <w:b/>
          <w:bCs/>
          <w:sz w:val="24"/>
          <w:szCs w:val="24"/>
        </w:rPr>
        <w:tab/>
      </w:r>
      <w:r w:rsidR="005F1EBD" w:rsidRPr="00021A8E">
        <w:rPr>
          <w:rFonts w:cstheme="minorHAnsi"/>
          <w:b/>
          <w:bCs/>
          <w:sz w:val="24"/>
          <w:szCs w:val="24"/>
          <w:u w:val="single"/>
        </w:rPr>
        <w:t xml:space="preserve">Amendment of the Amended By-Laws </w:t>
      </w:r>
    </w:p>
    <w:p w14:paraId="390C9712" w14:textId="330C5BB1" w:rsidR="005F1EBD" w:rsidRPr="00021A8E" w:rsidRDefault="005F1EBD" w:rsidP="00A54013">
      <w:pPr>
        <w:spacing w:after="0" w:line="240" w:lineRule="auto"/>
        <w:ind w:right="1106"/>
        <w:jc w:val="both"/>
        <w:rPr>
          <w:rFonts w:cstheme="minorHAnsi"/>
          <w:b/>
          <w:bCs/>
          <w:sz w:val="24"/>
          <w:szCs w:val="24"/>
          <w:u w:val="single"/>
        </w:rPr>
      </w:pPr>
    </w:p>
    <w:p w14:paraId="328BFE9D" w14:textId="367D360F" w:rsidR="00A54013" w:rsidRPr="00021A8E" w:rsidRDefault="00A54013" w:rsidP="00A54013">
      <w:pPr>
        <w:spacing w:after="0" w:line="240" w:lineRule="auto"/>
        <w:ind w:firstLine="720"/>
        <w:jc w:val="both"/>
        <w:rPr>
          <w:rFonts w:cstheme="minorHAnsi"/>
          <w:sz w:val="24"/>
          <w:szCs w:val="24"/>
        </w:rPr>
      </w:pPr>
      <w:r w:rsidRPr="00021A8E">
        <w:rPr>
          <w:rFonts w:cstheme="minorHAnsi"/>
          <w:sz w:val="24"/>
          <w:szCs w:val="24"/>
        </w:rPr>
        <w:t xml:space="preserve">Upon motion duly made and seconded, </w:t>
      </w:r>
      <w:r w:rsidR="00AB68E9" w:rsidRPr="00021A8E">
        <w:rPr>
          <w:rFonts w:cstheme="minorHAnsi"/>
          <w:sz w:val="24"/>
          <w:szCs w:val="24"/>
        </w:rPr>
        <w:t>75.86</w:t>
      </w:r>
      <w:r w:rsidRPr="00021A8E">
        <w:rPr>
          <w:rFonts w:cstheme="minorHAnsi"/>
          <w:sz w:val="24"/>
          <w:szCs w:val="24"/>
        </w:rPr>
        <w:t xml:space="preserve">% of </w:t>
      </w:r>
      <w:r w:rsidR="004477E4" w:rsidRPr="00021A8E">
        <w:rPr>
          <w:rFonts w:cstheme="minorHAnsi"/>
          <w:sz w:val="24"/>
          <w:szCs w:val="24"/>
        </w:rPr>
        <w:t xml:space="preserve">the </w:t>
      </w:r>
      <w:r w:rsidRPr="00021A8E">
        <w:rPr>
          <w:rFonts w:cstheme="minorHAnsi"/>
          <w:sz w:val="24"/>
          <w:szCs w:val="24"/>
        </w:rPr>
        <w:t>stockholders who registered, representing at least two-thirds (2/3) of the total outstanding and issued shares entitled to vote, approved and adopted the following resolutions:</w:t>
      </w:r>
    </w:p>
    <w:p w14:paraId="69637910" w14:textId="7B261594" w:rsidR="00A54013" w:rsidRPr="00021A8E" w:rsidRDefault="00A54013" w:rsidP="00A54013">
      <w:pPr>
        <w:spacing w:after="0" w:line="240" w:lineRule="auto"/>
        <w:ind w:left="709" w:firstLine="11"/>
        <w:jc w:val="both"/>
        <w:rPr>
          <w:rFonts w:cstheme="minorHAnsi"/>
          <w:sz w:val="24"/>
          <w:szCs w:val="24"/>
        </w:rPr>
      </w:pPr>
      <w:r w:rsidRPr="00021A8E">
        <w:rPr>
          <w:rFonts w:cstheme="minorHAnsi"/>
          <w:sz w:val="24"/>
          <w:szCs w:val="24"/>
        </w:rPr>
        <w:t xml:space="preserve">  </w:t>
      </w:r>
    </w:p>
    <w:p w14:paraId="28284D88" w14:textId="77777777" w:rsidR="00A54013" w:rsidRPr="00021A8E" w:rsidRDefault="00A54013" w:rsidP="00A54013">
      <w:pPr>
        <w:spacing w:after="0" w:line="240" w:lineRule="auto"/>
        <w:ind w:left="1440" w:right="521"/>
        <w:jc w:val="both"/>
        <w:rPr>
          <w:rFonts w:cstheme="minorHAnsi"/>
          <w:sz w:val="24"/>
          <w:szCs w:val="24"/>
        </w:rPr>
      </w:pPr>
      <w:r w:rsidRPr="00021A8E">
        <w:rPr>
          <w:rFonts w:cstheme="minorHAnsi"/>
          <w:sz w:val="24"/>
          <w:szCs w:val="24"/>
        </w:rPr>
        <w:t>“</w:t>
      </w:r>
      <w:r w:rsidRPr="00021A8E">
        <w:rPr>
          <w:rFonts w:cstheme="minorHAnsi"/>
          <w:b/>
          <w:bCs/>
          <w:sz w:val="24"/>
          <w:szCs w:val="24"/>
        </w:rPr>
        <w:t xml:space="preserve">WHEREAS, </w:t>
      </w:r>
      <w:r w:rsidRPr="00021A8E">
        <w:rPr>
          <w:rFonts w:cstheme="minorHAnsi"/>
          <w:sz w:val="24"/>
          <w:szCs w:val="24"/>
        </w:rPr>
        <w:t xml:space="preserve">Section 49 of the Revised Corporation Code provides that the right to vote of stockholders or members may be exercised in person, through proxy, or when so authorized in the by-laws, </w:t>
      </w:r>
      <w:r w:rsidRPr="00021A8E">
        <w:rPr>
          <w:rFonts w:cstheme="minorHAnsi"/>
          <w:i/>
          <w:iCs/>
          <w:sz w:val="24"/>
          <w:szCs w:val="24"/>
        </w:rPr>
        <w:t>in absentia</w:t>
      </w:r>
      <w:r w:rsidRPr="00021A8E">
        <w:rPr>
          <w:rFonts w:cstheme="minorHAnsi"/>
          <w:sz w:val="24"/>
          <w:szCs w:val="24"/>
        </w:rPr>
        <w:t xml:space="preserve"> or remote communication;</w:t>
      </w:r>
    </w:p>
    <w:p w14:paraId="2D331168" w14:textId="77777777" w:rsidR="00A54013" w:rsidRPr="00021A8E" w:rsidRDefault="00A54013" w:rsidP="00A54013">
      <w:pPr>
        <w:spacing w:after="0" w:line="240" w:lineRule="auto"/>
        <w:ind w:left="1440" w:right="521"/>
        <w:jc w:val="both"/>
        <w:rPr>
          <w:rFonts w:cstheme="minorHAnsi"/>
          <w:sz w:val="24"/>
          <w:szCs w:val="24"/>
        </w:rPr>
      </w:pPr>
      <w:r w:rsidRPr="00021A8E">
        <w:rPr>
          <w:rFonts w:cstheme="minorHAnsi"/>
          <w:sz w:val="24"/>
          <w:szCs w:val="24"/>
        </w:rPr>
        <w:t xml:space="preserve"> </w:t>
      </w:r>
    </w:p>
    <w:p w14:paraId="1B2F82B3" w14:textId="77777777" w:rsidR="00A54013" w:rsidRPr="00021A8E" w:rsidRDefault="00A54013" w:rsidP="00A54013">
      <w:pPr>
        <w:spacing w:after="0" w:line="240" w:lineRule="auto"/>
        <w:ind w:left="1440" w:right="521"/>
        <w:jc w:val="both"/>
        <w:rPr>
          <w:rFonts w:cstheme="minorHAnsi"/>
          <w:sz w:val="24"/>
          <w:szCs w:val="24"/>
        </w:rPr>
      </w:pPr>
      <w:r w:rsidRPr="00021A8E">
        <w:rPr>
          <w:rFonts w:cstheme="minorHAnsi"/>
          <w:b/>
          <w:bCs/>
          <w:sz w:val="24"/>
          <w:szCs w:val="24"/>
        </w:rPr>
        <w:t xml:space="preserve">WHEREAS, </w:t>
      </w:r>
      <w:r w:rsidRPr="00021A8E">
        <w:rPr>
          <w:rFonts w:cstheme="minorHAnsi"/>
          <w:sz w:val="24"/>
          <w:szCs w:val="24"/>
        </w:rPr>
        <w:t xml:space="preserve">the Securities and Exchange Commission (“SEC”) issued Memorandum Circular No. 6, Series of 2020 on March 12, 2020 establishing the “Guidelines on the Attendance and Participation of Directors, Trustees, Stockholders, Members, and Other Persons of Corporations in Regular and Special Meetings Through Teleconferencing, </w:t>
      </w:r>
      <w:r w:rsidRPr="00021A8E">
        <w:rPr>
          <w:rFonts w:cstheme="minorHAnsi"/>
          <w:sz w:val="24"/>
          <w:szCs w:val="24"/>
        </w:rPr>
        <w:lastRenderedPageBreak/>
        <w:t>Video Conferencing and Other Remote or Electronic Means of Communication” (the “SEC Circular”);</w:t>
      </w:r>
    </w:p>
    <w:p w14:paraId="08B5BE2F" w14:textId="77777777" w:rsidR="00A54013" w:rsidRPr="00021A8E" w:rsidRDefault="00A54013" w:rsidP="00A54013">
      <w:pPr>
        <w:spacing w:after="0" w:line="240" w:lineRule="auto"/>
        <w:ind w:left="1440" w:right="521"/>
        <w:jc w:val="both"/>
        <w:rPr>
          <w:rFonts w:cstheme="minorHAnsi"/>
          <w:sz w:val="24"/>
          <w:szCs w:val="24"/>
        </w:rPr>
      </w:pPr>
      <w:r w:rsidRPr="00021A8E">
        <w:rPr>
          <w:rFonts w:cstheme="minorHAnsi"/>
          <w:sz w:val="24"/>
          <w:szCs w:val="24"/>
        </w:rPr>
        <w:t xml:space="preserve"> </w:t>
      </w:r>
    </w:p>
    <w:p w14:paraId="3F4DCA8B" w14:textId="2CD40D75" w:rsidR="00A54013" w:rsidRPr="00021A8E" w:rsidRDefault="00A54013" w:rsidP="00A54013">
      <w:pPr>
        <w:spacing w:after="0" w:line="240" w:lineRule="auto"/>
        <w:ind w:left="1440" w:right="521"/>
        <w:jc w:val="both"/>
        <w:rPr>
          <w:rFonts w:cstheme="minorHAnsi"/>
          <w:sz w:val="24"/>
          <w:szCs w:val="24"/>
        </w:rPr>
      </w:pPr>
      <w:r w:rsidRPr="00021A8E">
        <w:rPr>
          <w:rFonts w:cstheme="minorHAnsi"/>
          <w:b/>
          <w:bCs/>
          <w:sz w:val="24"/>
          <w:szCs w:val="24"/>
        </w:rPr>
        <w:t>NOW,</w:t>
      </w:r>
      <w:r w:rsidRPr="00021A8E">
        <w:rPr>
          <w:rFonts w:cstheme="minorHAnsi"/>
          <w:sz w:val="24"/>
          <w:szCs w:val="24"/>
        </w:rPr>
        <w:t xml:space="preserve"> </w:t>
      </w:r>
      <w:r w:rsidRPr="003065C6">
        <w:rPr>
          <w:rFonts w:cstheme="minorHAnsi"/>
          <w:b/>
          <w:bCs/>
          <w:sz w:val="24"/>
          <w:szCs w:val="24"/>
        </w:rPr>
        <w:t>THEREFORE, RESOLVED, AS IT IS HEREBY RESOLVED</w:t>
      </w:r>
      <w:r w:rsidRPr="00021A8E">
        <w:rPr>
          <w:rFonts w:cstheme="minorHAnsi"/>
          <w:sz w:val="24"/>
          <w:szCs w:val="24"/>
        </w:rPr>
        <w:t xml:space="preserve"> that the Stockholders of </w:t>
      </w:r>
      <w:r w:rsidR="007E73BA" w:rsidRPr="00021A8E">
        <w:rPr>
          <w:rFonts w:cstheme="minorHAnsi"/>
          <w:sz w:val="24"/>
          <w:szCs w:val="24"/>
        </w:rPr>
        <w:t>Vivant Corporation</w:t>
      </w:r>
      <w:r w:rsidR="007E73BA" w:rsidRPr="00021A8E" w:rsidDel="007E73BA">
        <w:rPr>
          <w:rFonts w:cstheme="minorHAnsi"/>
          <w:b/>
          <w:bCs/>
          <w:sz w:val="24"/>
          <w:szCs w:val="24"/>
        </w:rPr>
        <w:t xml:space="preserve"> </w:t>
      </w:r>
      <w:r w:rsidRPr="00021A8E">
        <w:rPr>
          <w:rFonts w:cstheme="minorHAnsi"/>
          <w:sz w:val="24"/>
          <w:szCs w:val="24"/>
        </w:rPr>
        <w:t>(</w:t>
      </w:r>
      <w:r w:rsidR="00DD412D" w:rsidRPr="00021A8E">
        <w:rPr>
          <w:rFonts w:cstheme="minorHAnsi"/>
          <w:sz w:val="24"/>
          <w:szCs w:val="24"/>
        </w:rPr>
        <w:t xml:space="preserve">the </w:t>
      </w:r>
      <w:r w:rsidR="00ED25F2" w:rsidRPr="00021A8E">
        <w:rPr>
          <w:rFonts w:cstheme="minorHAnsi"/>
          <w:sz w:val="24"/>
          <w:szCs w:val="24"/>
        </w:rPr>
        <w:t>“</w:t>
      </w:r>
      <w:r w:rsidR="00DD412D" w:rsidRPr="00021A8E">
        <w:rPr>
          <w:rFonts w:cstheme="minorHAnsi"/>
          <w:sz w:val="24"/>
          <w:szCs w:val="24"/>
        </w:rPr>
        <w:t>Corporation</w:t>
      </w:r>
      <w:r w:rsidRPr="00021A8E">
        <w:rPr>
          <w:rFonts w:cstheme="minorHAnsi"/>
          <w:sz w:val="24"/>
          <w:szCs w:val="24"/>
        </w:rPr>
        <w:t xml:space="preserve">”) approve and ratify, as they hereby approve and ratify the following amendments to the Amended By-Laws, to read as follows: </w:t>
      </w:r>
    </w:p>
    <w:p w14:paraId="08638406" w14:textId="77777777" w:rsidR="00A23020" w:rsidRPr="00021A8E" w:rsidRDefault="00A23020" w:rsidP="00823C45">
      <w:pPr>
        <w:suppressAutoHyphens/>
        <w:spacing w:after="0" w:line="240" w:lineRule="auto"/>
        <w:ind w:left="698" w:right="521" w:firstLine="720"/>
        <w:jc w:val="both"/>
        <w:rPr>
          <w:rFonts w:cstheme="minorHAnsi"/>
          <w:sz w:val="24"/>
          <w:szCs w:val="24"/>
        </w:rPr>
      </w:pPr>
    </w:p>
    <w:p w14:paraId="169B6F06" w14:textId="401DFE3D" w:rsidR="00A23020" w:rsidRPr="00021A8E" w:rsidRDefault="00A23020" w:rsidP="00823C45">
      <w:pPr>
        <w:pStyle w:val="ListParagraph"/>
        <w:numPr>
          <w:ilvl w:val="0"/>
          <w:numId w:val="1"/>
        </w:numPr>
        <w:suppressAutoHyphens/>
        <w:spacing w:after="0" w:line="240" w:lineRule="auto"/>
        <w:ind w:right="521"/>
        <w:jc w:val="both"/>
        <w:rPr>
          <w:rFonts w:cstheme="minorHAnsi"/>
          <w:sz w:val="24"/>
          <w:szCs w:val="24"/>
        </w:rPr>
      </w:pPr>
      <w:r w:rsidRPr="00021A8E">
        <w:rPr>
          <w:rFonts w:cstheme="minorHAnsi"/>
          <w:sz w:val="24"/>
          <w:szCs w:val="24"/>
        </w:rPr>
        <w:t>Article II</w:t>
      </w:r>
      <w:r w:rsidR="00823C45" w:rsidRPr="00021A8E">
        <w:rPr>
          <w:rFonts w:cstheme="minorHAnsi"/>
          <w:sz w:val="24"/>
          <w:szCs w:val="24"/>
        </w:rPr>
        <w:t>,</w:t>
      </w:r>
      <w:r w:rsidRPr="00021A8E">
        <w:rPr>
          <w:rFonts w:cstheme="minorHAnsi"/>
          <w:sz w:val="24"/>
          <w:szCs w:val="24"/>
        </w:rPr>
        <w:t xml:space="preserve"> Section 4: </w:t>
      </w:r>
    </w:p>
    <w:p w14:paraId="63FEE6A9" w14:textId="77777777" w:rsidR="00A23020" w:rsidRPr="00021A8E" w:rsidRDefault="00A23020" w:rsidP="00823C45">
      <w:pPr>
        <w:suppressAutoHyphens/>
        <w:spacing w:after="0" w:line="240" w:lineRule="auto"/>
        <w:ind w:right="521"/>
        <w:jc w:val="both"/>
        <w:rPr>
          <w:rFonts w:cstheme="minorHAnsi"/>
          <w:sz w:val="24"/>
          <w:szCs w:val="24"/>
        </w:rPr>
      </w:pPr>
      <w:r w:rsidRPr="00021A8E">
        <w:rPr>
          <w:rFonts w:cstheme="minorHAnsi"/>
          <w:sz w:val="24"/>
          <w:szCs w:val="24"/>
        </w:rPr>
        <w:t xml:space="preserve"> </w:t>
      </w:r>
    </w:p>
    <w:p w14:paraId="44E3C50D" w14:textId="5E15138D" w:rsidR="00A23020" w:rsidRPr="00021A8E" w:rsidRDefault="00A23020" w:rsidP="00823C45">
      <w:pPr>
        <w:suppressAutoHyphens/>
        <w:spacing w:after="0" w:line="240" w:lineRule="auto"/>
        <w:ind w:left="1418" w:right="521"/>
        <w:jc w:val="both"/>
        <w:rPr>
          <w:rFonts w:cstheme="minorHAnsi"/>
          <w:b/>
          <w:bCs/>
          <w:i/>
          <w:iCs/>
          <w:sz w:val="24"/>
          <w:szCs w:val="24"/>
          <w:u w:val="single"/>
        </w:rPr>
      </w:pPr>
      <w:r w:rsidRPr="00021A8E">
        <w:rPr>
          <w:rFonts w:cstheme="minorHAnsi"/>
          <w:sz w:val="24"/>
          <w:szCs w:val="24"/>
        </w:rPr>
        <w:t xml:space="preserve">“Section 4. Notice of Meeting – Notices for the regular or special meetings of the stockholders may be sent by the </w:t>
      </w:r>
      <w:r w:rsidRPr="00021A8E">
        <w:rPr>
          <w:rFonts w:cstheme="minorHAnsi"/>
          <w:b/>
          <w:bCs/>
          <w:i/>
          <w:iCs/>
          <w:sz w:val="24"/>
          <w:szCs w:val="24"/>
          <w:u w:val="single"/>
        </w:rPr>
        <w:t>Corporate</w:t>
      </w:r>
      <w:r w:rsidRPr="00021A8E">
        <w:rPr>
          <w:rFonts w:cstheme="minorHAnsi"/>
          <w:sz w:val="24"/>
          <w:szCs w:val="24"/>
        </w:rPr>
        <w:t xml:space="preserve"> Secretary either by personal delivery,</w:t>
      </w:r>
      <w:r w:rsidRPr="00021A8E">
        <w:rPr>
          <w:rFonts w:cstheme="minorHAnsi"/>
          <w:b/>
          <w:bCs/>
          <w:sz w:val="24"/>
          <w:szCs w:val="24"/>
        </w:rPr>
        <w:t xml:space="preserve"> </w:t>
      </w:r>
      <w:r w:rsidRPr="00021A8E">
        <w:rPr>
          <w:rFonts w:cstheme="minorHAnsi"/>
          <w:b/>
          <w:bCs/>
          <w:i/>
          <w:iCs/>
          <w:sz w:val="24"/>
          <w:szCs w:val="24"/>
          <w:u w:val="single"/>
        </w:rPr>
        <w:t>by private courier</w:t>
      </w:r>
      <w:r w:rsidRPr="00021A8E">
        <w:rPr>
          <w:rFonts w:cstheme="minorHAnsi"/>
          <w:b/>
          <w:bCs/>
          <w:sz w:val="24"/>
          <w:szCs w:val="24"/>
        </w:rPr>
        <w:t xml:space="preserve">, </w:t>
      </w:r>
      <w:r w:rsidRPr="00021A8E">
        <w:rPr>
          <w:rFonts w:cstheme="minorHAnsi"/>
          <w:sz w:val="24"/>
          <w:szCs w:val="24"/>
        </w:rPr>
        <w:t xml:space="preserve">by mail </w:t>
      </w:r>
      <w:r w:rsidRPr="00021A8E">
        <w:rPr>
          <w:rFonts w:cstheme="minorHAnsi"/>
          <w:b/>
          <w:bCs/>
          <w:sz w:val="24"/>
          <w:szCs w:val="24"/>
        </w:rPr>
        <w:t xml:space="preserve">- </w:t>
      </w:r>
      <w:r w:rsidRPr="00021A8E">
        <w:rPr>
          <w:rFonts w:cstheme="minorHAnsi"/>
          <w:b/>
          <w:bCs/>
          <w:i/>
          <w:iCs/>
          <w:sz w:val="24"/>
          <w:szCs w:val="24"/>
          <w:u w:val="single"/>
        </w:rPr>
        <w:t>postal or electronic, or by any form of messaging service, addressed</w:t>
      </w:r>
      <w:r w:rsidRPr="00021A8E">
        <w:rPr>
          <w:rFonts w:cstheme="minorHAnsi"/>
          <w:b/>
          <w:bCs/>
          <w:sz w:val="24"/>
          <w:szCs w:val="24"/>
          <w:u w:val="single"/>
        </w:rPr>
        <w:t xml:space="preserve"> </w:t>
      </w:r>
      <w:r w:rsidRPr="00021A8E">
        <w:rPr>
          <w:rFonts w:cstheme="minorHAnsi"/>
          <w:b/>
          <w:bCs/>
          <w:i/>
          <w:iCs/>
          <w:sz w:val="24"/>
          <w:szCs w:val="24"/>
          <w:u w:val="single"/>
        </w:rPr>
        <w:t>to the physical or electronic address, or contact detail of</w:t>
      </w:r>
      <w:r w:rsidRPr="00021A8E">
        <w:rPr>
          <w:rFonts w:cstheme="minorHAnsi"/>
          <w:b/>
          <w:bCs/>
          <w:sz w:val="24"/>
          <w:szCs w:val="24"/>
        </w:rPr>
        <w:t xml:space="preserve"> </w:t>
      </w:r>
      <w:r w:rsidRPr="00021A8E">
        <w:rPr>
          <w:rFonts w:cstheme="minorHAnsi"/>
          <w:sz w:val="24"/>
          <w:szCs w:val="24"/>
        </w:rPr>
        <w:t>each stockholder of record or by publication in a newspaper of general circulation</w:t>
      </w:r>
      <w:r w:rsidRPr="00021A8E">
        <w:rPr>
          <w:rFonts w:cstheme="minorHAnsi"/>
          <w:b/>
          <w:bCs/>
          <w:sz w:val="24"/>
          <w:szCs w:val="24"/>
        </w:rPr>
        <w:t xml:space="preserve"> </w:t>
      </w:r>
      <w:r w:rsidRPr="00021A8E">
        <w:rPr>
          <w:rFonts w:cstheme="minorHAnsi"/>
          <w:b/>
          <w:bCs/>
          <w:i/>
          <w:iCs/>
          <w:sz w:val="24"/>
          <w:szCs w:val="24"/>
          <w:u w:val="single"/>
        </w:rPr>
        <w:t xml:space="preserve">or by posting on the website of the Corporation at least twenty-one (21) days prior to the date of the meeting. The </w:t>
      </w:r>
      <w:r w:rsidR="004477E4" w:rsidRPr="00021A8E">
        <w:rPr>
          <w:rFonts w:cstheme="minorHAnsi"/>
          <w:b/>
          <w:bCs/>
          <w:i/>
          <w:iCs/>
          <w:sz w:val="24"/>
          <w:szCs w:val="24"/>
          <w:u w:val="single"/>
        </w:rPr>
        <w:t>N</w:t>
      </w:r>
      <w:r w:rsidRPr="00021A8E">
        <w:rPr>
          <w:rFonts w:cstheme="minorHAnsi"/>
          <w:b/>
          <w:bCs/>
          <w:i/>
          <w:iCs/>
          <w:sz w:val="24"/>
          <w:szCs w:val="24"/>
          <w:u w:val="single"/>
        </w:rPr>
        <w:t xml:space="preserve">otice shall be deemed to have been given at the time when delivered personally or deposited with the post office or private courier, or sent by messaging service or by electronic mail to the address or contact detail provided by the stockholder, or published in a newspaper of general circulation, or posted on the website of the Corporation. </w:t>
      </w:r>
    </w:p>
    <w:p w14:paraId="710B4D86" w14:textId="77777777" w:rsidR="00A23020" w:rsidRPr="00021A8E" w:rsidRDefault="00A23020" w:rsidP="00823C45">
      <w:pPr>
        <w:suppressAutoHyphens/>
        <w:spacing w:after="0" w:line="240" w:lineRule="auto"/>
        <w:ind w:left="1418" w:right="521"/>
        <w:jc w:val="both"/>
        <w:rPr>
          <w:rFonts w:cstheme="minorHAnsi"/>
          <w:b/>
          <w:bCs/>
          <w:sz w:val="24"/>
          <w:szCs w:val="24"/>
        </w:rPr>
      </w:pPr>
      <w:r w:rsidRPr="00021A8E">
        <w:rPr>
          <w:rFonts w:cstheme="minorHAnsi"/>
          <w:b/>
          <w:bCs/>
          <w:sz w:val="24"/>
          <w:szCs w:val="24"/>
        </w:rPr>
        <w:t xml:space="preserve"> </w:t>
      </w:r>
    </w:p>
    <w:p w14:paraId="59AA0AA9" w14:textId="1BA3F857" w:rsidR="00A23020" w:rsidRPr="00021A8E" w:rsidRDefault="00A23020" w:rsidP="00823C45">
      <w:pPr>
        <w:suppressAutoHyphens/>
        <w:spacing w:after="0" w:line="240" w:lineRule="auto"/>
        <w:ind w:left="1418" w:right="521"/>
        <w:jc w:val="both"/>
        <w:rPr>
          <w:rFonts w:cstheme="minorHAnsi"/>
          <w:b/>
          <w:bCs/>
          <w:sz w:val="24"/>
          <w:szCs w:val="24"/>
        </w:rPr>
      </w:pPr>
      <w:r w:rsidRPr="00021A8E">
        <w:rPr>
          <w:rFonts w:cstheme="minorHAnsi"/>
          <w:b/>
          <w:bCs/>
          <w:i/>
          <w:iCs/>
          <w:sz w:val="24"/>
          <w:szCs w:val="24"/>
          <w:u w:val="single"/>
        </w:rPr>
        <w:t xml:space="preserve">The </w:t>
      </w:r>
      <w:r w:rsidR="004477E4" w:rsidRPr="00021A8E">
        <w:rPr>
          <w:rFonts w:cstheme="minorHAnsi"/>
          <w:b/>
          <w:bCs/>
          <w:i/>
          <w:iCs/>
          <w:sz w:val="24"/>
          <w:szCs w:val="24"/>
          <w:u w:val="single"/>
        </w:rPr>
        <w:t>N</w:t>
      </w:r>
      <w:r w:rsidRPr="00021A8E">
        <w:rPr>
          <w:rFonts w:cstheme="minorHAnsi"/>
          <w:b/>
          <w:bCs/>
          <w:i/>
          <w:iCs/>
          <w:sz w:val="24"/>
          <w:szCs w:val="24"/>
          <w:u w:val="single"/>
        </w:rPr>
        <w:t>otice of the meeting shall state the date, time</w:t>
      </w:r>
      <w:r w:rsidR="004477E4" w:rsidRPr="00021A8E">
        <w:rPr>
          <w:rFonts w:cstheme="minorHAnsi"/>
          <w:b/>
          <w:bCs/>
          <w:i/>
          <w:iCs/>
          <w:sz w:val="24"/>
          <w:szCs w:val="24"/>
          <w:u w:val="single"/>
        </w:rPr>
        <w:t>,</w:t>
      </w:r>
      <w:r w:rsidRPr="00021A8E">
        <w:rPr>
          <w:rFonts w:cstheme="minorHAnsi"/>
          <w:b/>
          <w:bCs/>
          <w:i/>
          <w:iCs/>
          <w:sz w:val="24"/>
          <w:szCs w:val="24"/>
          <w:u w:val="single"/>
        </w:rPr>
        <w:t xml:space="preserve"> and place of the meeting, a statement of the matters to be transacted at the meeting, and no business other than that specified in the </w:t>
      </w:r>
      <w:r w:rsidR="004477E4" w:rsidRPr="00021A8E">
        <w:rPr>
          <w:rFonts w:cstheme="minorHAnsi"/>
          <w:b/>
          <w:bCs/>
          <w:i/>
          <w:iCs/>
          <w:sz w:val="24"/>
          <w:szCs w:val="24"/>
          <w:u w:val="single"/>
        </w:rPr>
        <w:t>N</w:t>
      </w:r>
      <w:r w:rsidRPr="00021A8E">
        <w:rPr>
          <w:rFonts w:cstheme="minorHAnsi"/>
          <w:b/>
          <w:bCs/>
          <w:i/>
          <w:iCs/>
          <w:sz w:val="24"/>
          <w:szCs w:val="24"/>
          <w:u w:val="single"/>
        </w:rPr>
        <w:t>otice shall be transacted at such meeting.</w:t>
      </w:r>
      <w:r w:rsidR="003C60C1" w:rsidRPr="00021A8E">
        <w:rPr>
          <w:rFonts w:cstheme="minorHAnsi"/>
          <w:b/>
          <w:bCs/>
          <w:i/>
          <w:iCs/>
          <w:sz w:val="24"/>
          <w:szCs w:val="24"/>
        </w:rPr>
        <w:t>”</w:t>
      </w:r>
      <w:r w:rsidRPr="00021A8E">
        <w:rPr>
          <w:rFonts w:cstheme="minorHAnsi"/>
          <w:b/>
          <w:bCs/>
          <w:i/>
          <w:iCs/>
          <w:sz w:val="24"/>
          <w:szCs w:val="24"/>
          <w:u w:val="single"/>
        </w:rPr>
        <w:t xml:space="preserve"> </w:t>
      </w:r>
    </w:p>
    <w:p w14:paraId="4393D370" w14:textId="77777777" w:rsidR="00762C72" w:rsidRPr="00021A8E" w:rsidRDefault="00762C72" w:rsidP="00823C45">
      <w:pPr>
        <w:spacing w:after="0" w:line="240" w:lineRule="auto"/>
        <w:ind w:left="1440" w:right="521"/>
        <w:jc w:val="both"/>
        <w:rPr>
          <w:rFonts w:cstheme="minorHAnsi"/>
          <w:sz w:val="24"/>
          <w:szCs w:val="24"/>
        </w:rPr>
      </w:pPr>
    </w:p>
    <w:p w14:paraId="157ED242" w14:textId="6F56F699" w:rsidR="00CB6E30" w:rsidRPr="00021A8E" w:rsidRDefault="00CB6E30" w:rsidP="00823C45">
      <w:pPr>
        <w:pStyle w:val="ListParagraph"/>
        <w:numPr>
          <w:ilvl w:val="0"/>
          <w:numId w:val="1"/>
        </w:numPr>
        <w:suppressAutoHyphens/>
        <w:spacing w:after="0" w:line="240" w:lineRule="auto"/>
        <w:ind w:right="521"/>
        <w:jc w:val="both"/>
        <w:rPr>
          <w:rFonts w:cstheme="minorHAnsi"/>
          <w:sz w:val="24"/>
          <w:szCs w:val="24"/>
        </w:rPr>
      </w:pPr>
      <w:r w:rsidRPr="00021A8E">
        <w:rPr>
          <w:rFonts w:cstheme="minorHAnsi"/>
          <w:sz w:val="24"/>
          <w:szCs w:val="24"/>
        </w:rPr>
        <w:t>Article II</w:t>
      </w:r>
      <w:r w:rsidR="00823C45" w:rsidRPr="00021A8E">
        <w:rPr>
          <w:rFonts w:cstheme="minorHAnsi"/>
          <w:sz w:val="24"/>
          <w:szCs w:val="24"/>
        </w:rPr>
        <w:t>,</w:t>
      </w:r>
      <w:r w:rsidRPr="00021A8E">
        <w:rPr>
          <w:rFonts w:cstheme="minorHAnsi"/>
          <w:sz w:val="24"/>
          <w:szCs w:val="24"/>
        </w:rPr>
        <w:t xml:space="preserve"> Section 5: </w:t>
      </w:r>
    </w:p>
    <w:p w14:paraId="3D54EC64" w14:textId="77777777" w:rsidR="00CB6E30" w:rsidRPr="00021A8E" w:rsidRDefault="00CB6E30" w:rsidP="00823C45">
      <w:pPr>
        <w:suppressAutoHyphens/>
        <w:spacing w:after="0" w:line="240" w:lineRule="auto"/>
        <w:ind w:left="1418" w:right="521"/>
        <w:jc w:val="both"/>
        <w:rPr>
          <w:rFonts w:cstheme="minorHAnsi"/>
          <w:sz w:val="24"/>
          <w:szCs w:val="24"/>
        </w:rPr>
      </w:pPr>
      <w:r w:rsidRPr="00021A8E">
        <w:rPr>
          <w:rFonts w:cstheme="minorHAnsi"/>
          <w:sz w:val="24"/>
          <w:szCs w:val="24"/>
        </w:rPr>
        <w:t xml:space="preserve"> </w:t>
      </w:r>
    </w:p>
    <w:p w14:paraId="7DFD9DED" w14:textId="08E2E807" w:rsidR="00CB6E30" w:rsidRPr="00021A8E" w:rsidRDefault="00CB6E30" w:rsidP="00823C45">
      <w:pPr>
        <w:suppressAutoHyphens/>
        <w:spacing w:after="0" w:line="240" w:lineRule="auto"/>
        <w:ind w:left="1418" w:right="521"/>
        <w:jc w:val="both"/>
        <w:rPr>
          <w:rFonts w:cstheme="minorHAnsi"/>
          <w:b/>
          <w:bCs/>
          <w:i/>
          <w:iCs/>
          <w:sz w:val="24"/>
          <w:szCs w:val="24"/>
          <w:u w:val="single"/>
        </w:rPr>
      </w:pPr>
      <w:r w:rsidRPr="00021A8E">
        <w:rPr>
          <w:rFonts w:cstheme="minorHAnsi"/>
          <w:b/>
          <w:bCs/>
          <w:sz w:val="24"/>
          <w:szCs w:val="24"/>
        </w:rPr>
        <w:t xml:space="preserve">“Section 5. Quorum – </w:t>
      </w:r>
      <w:r w:rsidRPr="00021A8E">
        <w:rPr>
          <w:rFonts w:cstheme="minorHAnsi"/>
          <w:sz w:val="24"/>
          <w:szCs w:val="24"/>
        </w:rPr>
        <w:t xml:space="preserve">Unless otherwise provided by law, in all regular or special meetings of stockholders, a majority of the outstanding capital stock must be present or represented in order to constitute a quorum. </w:t>
      </w:r>
      <w:r w:rsidRPr="00021A8E">
        <w:rPr>
          <w:rFonts w:cstheme="minorHAnsi"/>
          <w:b/>
          <w:bCs/>
          <w:i/>
          <w:iCs/>
          <w:sz w:val="24"/>
          <w:szCs w:val="24"/>
          <w:u w:val="single"/>
        </w:rPr>
        <w:t>Stockholders participating through remote participation or in absentia, electronically or otherwise, shall be deemed present for the purpose of determining the existence of a quorum.</w:t>
      </w:r>
    </w:p>
    <w:p w14:paraId="03EC1BBB" w14:textId="77777777" w:rsidR="004477E4" w:rsidRPr="00021A8E" w:rsidRDefault="004477E4" w:rsidP="00823C45">
      <w:pPr>
        <w:suppressAutoHyphens/>
        <w:spacing w:after="0" w:line="240" w:lineRule="auto"/>
        <w:ind w:left="1418" w:right="521"/>
        <w:jc w:val="both"/>
        <w:rPr>
          <w:rFonts w:cstheme="minorHAnsi"/>
          <w:b/>
          <w:bCs/>
          <w:i/>
          <w:iCs/>
          <w:sz w:val="24"/>
          <w:szCs w:val="24"/>
          <w:u w:val="single"/>
        </w:rPr>
      </w:pPr>
    </w:p>
    <w:p w14:paraId="05A098FE" w14:textId="763F3800" w:rsidR="00CB6E30" w:rsidRPr="00021A8E" w:rsidRDefault="00CB6E30" w:rsidP="00823C45">
      <w:pPr>
        <w:suppressAutoHyphens/>
        <w:spacing w:after="0" w:line="240" w:lineRule="auto"/>
        <w:ind w:left="1418" w:right="521"/>
        <w:jc w:val="both"/>
        <w:rPr>
          <w:rFonts w:cstheme="minorHAnsi"/>
          <w:sz w:val="24"/>
          <w:szCs w:val="24"/>
        </w:rPr>
      </w:pPr>
      <w:r w:rsidRPr="00021A8E">
        <w:rPr>
          <w:rFonts w:cstheme="minorHAnsi"/>
          <w:sz w:val="24"/>
          <w:szCs w:val="24"/>
        </w:rPr>
        <w:t xml:space="preserve">If no quorum is constituted, the meeting shall be adjourned until the requisite amount of stock shall be present.”   </w:t>
      </w:r>
    </w:p>
    <w:p w14:paraId="725451E8" w14:textId="77777777" w:rsidR="00823C45" w:rsidRPr="00021A8E" w:rsidRDefault="00823C45" w:rsidP="00823C45">
      <w:pPr>
        <w:suppressAutoHyphens/>
        <w:spacing w:after="0" w:line="240" w:lineRule="auto"/>
        <w:ind w:left="1418" w:right="521"/>
        <w:jc w:val="both"/>
        <w:rPr>
          <w:rFonts w:cstheme="minorHAnsi"/>
          <w:sz w:val="24"/>
          <w:szCs w:val="24"/>
        </w:rPr>
      </w:pPr>
    </w:p>
    <w:p w14:paraId="392785ED" w14:textId="15EF1795" w:rsidR="00D953FA" w:rsidRPr="00021A8E" w:rsidRDefault="00D953FA" w:rsidP="00823C45">
      <w:pPr>
        <w:suppressAutoHyphens/>
        <w:spacing w:after="0" w:line="240" w:lineRule="auto"/>
        <w:ind w:left="1418" w:right="521"/>
        <w:jc w:val="both"/>
        <w:rPr>
          <w:rFonts w:cstheme="minorHAnsi"/>
          <w:sz w:val="24"/>
          <w:szCs w:val="24"/>
        </w:rPr>
      </w:pPr>
      <w:r w:rsidRPr="00021A8E">
        <w:rPr>
          <w:rFonts w:cstheme="minorHAnsi"/>
          <w:sz w:val="24"/>
          <w:szCs w:val="24"/>
        </w:rPr>
        <w:t>(C)</w:t>
      </w:r>
      <w:r w:rsidR="00CB6E30" w:rsidRPr="00021A8E">
        <w:rPr>
          <w:rFonts w:cstheme="minorHAnsi"/>
          <w:sz w:val="24"/>
          <w:szCs w:val="24"/>
        </w:rPr>
        <w:t xml:space="preserve"> </w:t>
      </w:r>
      <w:r w:rsidRPr="00021A8E">
        <w:rPr>
          <w:rFonts w:cstheme="minorHAnsi"/>
          <w:sz w:val="24"/>
          <w:szCs w:val="24"/>
        </w:rPr>
        <w:t>Article II</w:t>
      </w:r>
      <w:r w:rsidR="00823C45" w:rsidRPr="00021A8E">
        <w:rPr>
          <w:rFonts w:cstheme="minorHAnsi"/>
          <w:sz w:val="24"/>
          <w:szCs w:val="24"/>
        </w:rPr>
        <w:t>,</w:t>
      </w:r>
      <w:r w:rsidRPr="00021A8E">
        <w:rPr>
          <w:rFonts w:cstheme="minorHAnsi"/>
          <w:sz w:val="24"/>
          <w:szCs w:val="24"/>
        </w:rPr>
        <w:t xml:space="preserve"> Section 7: </w:t>
      </w:r>
    </w:p>
    <w:p w14:paraId="3C49ADAA" w14:textId="77777777" w:rsidR="00D953FA" w:rsidRPr="00021A8E" w:rsidRDefault="00D953FA" w:rsidP="00823C45">
      <w:pPr>
        <w:suppressAutoHyphens/>
        <w:spacing w:after="0" w:line="240" w:lineRule="auto"/>
        <w:ind w:left="1418" w:right="521"/>
        <w:jc w:val="both"/>
        <w:rPr>
          <w:rFonts w:cstheme="minorHAnsi"/>
          <w:sz w:val="24"/>
          <w:szCs w:val="24"/>
        </w:rPr>
      </w:pPr>
      <w:r w:rsidRPr="00021A8E">
        <w:rPr>
          <w:rFonts w:cstheme="minorHAnsi"/>
          <w:sz w:val="24"/>
          <w:szCs w:val="24"/>
        </w:rPr>
        <w:t xml:space="preserve"> </w:t>
      </w:r>
    </w:p>
    <w:p w14:paraId="7198210E" w14:textId="77777777" w:rsidR="00D953FA" w:rsidRPr="00021A8E" w:rsidRDefault="00D953FA" w:rsidP="00823C45">
      <w:pPr>
        <w:suppressAutoHyphens/>
        <w:spacing w:after="0" w:line="240" w:lineRule="auto"/>
        <w:ind w:left="1418" w:right="521"/>
        <w:jc w:val="both"/>
        <w:rPr>
          <w:rFonts w:cstheme="minorHAnsi"/>
          <w:b/>
          <w:bCs/>
          <w:sz w:val="24"/>
          <w:szCs w:val="24"/>
        </w:rPr>
      </w:pPr>
      <w:r w:rsidRPr="00021A8E">
        <w:rPr>
          <w:rFonts w:cstheme="minorHAnsi"/>
          <w:b/>
          <w:bCs/>
          <w:sz w:val="24"/>
          <w:szCs w:val="24"/>
        </w:rPr>
        <w:t xml:space="preserve">“Section 7. Proxies – </w:t>
      </w:r>
      <w:r w:rsidRPr="00021A8E">
        <w:rPr>
          <w:rFonts w:cstheme="minorHAnsi"/>
          <w:sz w:val="24"/>
          <w:szCs w:val="24"/>
        </w:rPr>
        <w:t>Stockholders may vote in person,</w:t>
      </w:r>
      <w:r w:rsidRPr="00021A8E">
        <w:rPr>
          <w:rFonts w:cstheme="minorHAnsi"/>
          <w:b/>
          <w:bCs/>
          <w:sz w:val="24"/>
          <w:szCs w:val="24"/>
        </w:rPr>
        <w:t xml:space="preserve"> </w:t>
      </w:r>
      <w:r w:rsidRPr="00021A8E">
        <w:rPr>
          <w:rFonts w:cstheme="minorHAnsi"/>
          <w:b/>
          <w:bCs/>
          <w:i/>
          <w:iCs/>
          <w:sz w:val="24"/>
          <w:szCs w:val="24"/>
          <w:u w:val="single"/>
        </w:rPr>
        <w:t>through remote participation, in absentia</w:t>
      </w:r>
      <w:r w:rsidRPr="00021A8E">
        <w:rPr>
          <w:rFonts w:cstheme="minorHAnsi"/>
          <w:b/>
          <w:bCs/>
          <w:sz w:val="24"/>
          <w:szCs w:val="24"/>
          <w:u w:val="single"/>
        </w:rPr>
        <w:t xml:space="preserve"> </w:t>
      </w:r>
      <w:r w:rsidRPr="00021A8E">
        <w:rPr>
          <w:rFonts w:cstheme="minorHAnsi"/>
          <w:sz w:val="24"/>
          <w:szCs w:val="24"/>
        </w:rPr>
        <w:t xml:space="preserve">or by proxy in all meetings of the stockholders of the corporation. A proxy shall be in writing, signed by the stockholder or his duly authorized representative and filed with the office of the </w:t>
      </w:r>
      <w:r w:rsidRPr="00021A8E">
        <w:rPr>
          <w:rFonts w:cstheme="minorHAnsi"/>
          <w:sz w:val="24"/>
          <w:szCs w:val="24"/>
        </w:rPr>
        <w:lastRenderedPageBreak/>
        <w:t>Corporate Secretary three (3) working days before the scheduled meeting. The Corporate Secretary shall only accept original copies of proxies. Only proxies bearing the signature of the duly authorized stockholder signatory(</w:t>
      </w:r>
      <w:proofErr w:type="spellStart"/>
      <w:r w:rsidRPr="00021A8E">
        <w:rPr>
          <w:rFonts w:cstheme="minorHAnsi"/>
          <w:sz w:val="24"/>
          <w:szCs w:val="24"/>
        </w:rPr>
        <w:t>ies</w:t>
      </w:r>
      <w:proofErr w:type="spellEnd"/>
      <w:r w:rsidRPr="00021A8E">
        <w:rPr>
          <w:rFonts w:cstheme="minorHAnsi"/>
          <w:sz w:val="24"/>
          <w:szCs w:val="24"/>
        </w:rPr>
        <w:t>) on file with the corporation's transfer agent shall be recognized by the Secretary of the Meeting. A proxy is valid only for the meeting for which it is intended unless the proxy-giver grants a longer period which however should not be longer than five (5) years at any one time.”</w:t>
      </w:r>
    </w:p>
    <w:p w14:paraId="57E5A781" w14:textId="77777777" w:rsidR="007D0FB3" w:rsidRPr="00021A8E" w:rsidRDefault="007D0FB3" w:rsidP="00823C45">
      <w:pPr>
        <w:suppressAutoHyphens/>
        <w:spacing w:after="0" w:line="240" w:lineRule="auto"/>
        <w:ind w:left="1418" w:right="521"/>
        <w:jc w:val="both"/>
        <w:rPr>
          <w:rFonts w:cstheme="minorHAnsi"/>
          <w:sz w:val="24"/>
          <w:szCs w:val="24"/>
        </w:rPr>
      </w:pPr>
    </w:p>
    <w:p w14:paraId="704C23E3" w14:textId="0DD68E34" w:rsidR="007D0FB3" w:rsidRPr="00021A8E" w:rsidRDefault="007D0FB3" w:rsidP="00823C45">
      <w:pPr>
        <w:suppressAutoHyphens/>
        <w:spacing w:after="0" w:line="240" w:lineRule="auto"/>
        <w:ind w:left="1418" w:right="521"/>
        <w:jc w:val="both"/>
        <w:rPr>
          <w:rFonts w:cstheme="minorHAnsi"/>
          <w:sz w:val="24"/>
          <w:szCs w:val="24"/>
        </w:rPr>
      </w:pPr>
      <w:r w:rsidRPr="00021A8E">
        <w:rPr>
          <w:rFonts w:cstheme="minorHAnsi"/>
          <w:sz w:val="24"/>
          <w:szCs w:val="24"/>
        </w:rPr>
        <w:t>(D) Article III</w:t>
      </w:r>
      <w:r w:rsidR="00823C45" w:rsidRPr="00021A8E">
        <w:rPr>
          <w:rFonts w:cstheme="minorHAnsi"/>
          <w:sz w:val="24"/>
          <w:szCs w:val="24"/>
        </w:rPr>
        <w:t>,</w:t>
      </w:r>
      <w:r w:rsidRPr="00021A8E">
        <w:rPr>
          <w:rFonts w:cstheme="minorHAnsi"/>
          <w:sz w:val="24"/>
          <w:szCs w:val="24"/>
        </w:rPr>
        <w:t xml:space="preserve"> Section 2: </w:t>
      </w:r>
    </w:p>
    <w:p w14:paraId="3409B680" w14:textId="77777777" w:rsidR="007D0FB3" w:rsidRPr="00021A8E" w:rsidRDefault="007D0FB3" w:rsidP="00823C45">
      <w:pPr>
        <w:suppressAutoHyphens/>
        <w:spacing w:after="0" w:line="240" w:lineRule="auto"/>
        <w:ind w:left="1418" w:right="521"/>
        <w:jc w:val="both"/>
        <w:rPr>
          <w:rFonts w:cstheme="minorHAnsi"/>
          <w:sz w:val="24"/>
          <w:szCs w:val="24"/>
        </w:rPr>
      </w:pPr>
      <w:r w:rsidRPr="00021A8E">
        <w:rPr>
          <w:rFonts w:cstheme="minorHAnsi"/>
          <w:sz w:val="24"/>
          <w:szCs w:val="24"/>
        </w:rPr>
        <w:t xml:space="preserve"> </w:t>
      </w:r>
    </w:p>
    <w:p w14:paraId="73AB09DD" w14:textId="13388B2B" w:rsidR="007D0FB3" w:rsidRPr="00021A8E" w:rsidRDefault="007D0FB3" w:rsidP="00823C45">
      <w:pPr>
        <w:spacing w:after="0" w:line="240" w:lineRule="auto"/>
        <w:ind w:left="1418" w:right="521"/>
        <w:jc w:val="both"/>
        <w:rPr>
          <w:rFonts w:cstheme="minorHAnsi"/>
          <w:b/>
          <w:bCs/>
          <w:sz w:val="24"/>
          <w:szCs w:val="24"/>
          <w:u w:val="single"/>
        </w:rPr>
      </w:pPr>
      <w:r w:rsidRPr="00021A8E">
        <w:rPr>
          <w:rFonts w:cstheme="minorHAnsi"/>
          <w:sz w:val="24"/>
          <w:szCs w:val="24"/>
        </w:rPr>
        <w:t>“</w:t>
      </w:r>
      <w:r w:rsidRPr="00021A8E">
        <w:rPr>
          <w:rFonts w:cstheme="minorHAnsi"/>
          <w:b/>
          <w:bCs/>
          <w:sz w:val="24"/>
          <w:szCs w:val="24"/>
        </w:rPr>
        <w:t>Section 2.</w:t>
      </w:r>
      <w:r w:rsidRPr="00021A8E">
        <w:rPr>
          <w:rFonts w:cstheme="minorHAnsi"/>
          <w:sz w:val="24"/>
          <w:szCs w:val="24"/>
        </w:rPr>
        <w:t xml:space="preserve"> </w:t>
      </w:r>
      <w:r w:rsidRPr="00021A8E">
        <w:rPr>
          <w:rFonts w:cstheme="minorHAnsi"/>
          <w:b/>
          <w:bCs/>
          <w:i/>
          <w:iCs/>
          <w:sz w:val="24"/>
          <w:szCs w:val="24"/>
          <w:u w:val="single"/>
        </w:rPr>
        <w:t>Composition of the Board</w:t>
      </w:r>
      <w:r w:rsidRPr="00021A8E">
        <w:rPr>
          <w:rFonts w:cstheme="minorHAnsi"/>
          <w:i/>
          <w:iCs/>
          <w:sz w:val="24"/>
          <w:szCs w:val="24"/>
        </w:rPr>
        <w:t>,</w:t>
      </w:r>
      <w:r w:rsidRPr="00021A8E">
        <w:rPr>
          <w:rFonts w:cstheme="minorHAnsi"/>
          <w:sz w:val="24"/>
          <w:szCs w:val="24"/>
        </w:rPr>
        <w:t xml:space="preserve"> </w:t>
      </w:r>
      <w:r w:rsidRPr="00021A8E">
        <w:rPr>
          <w:rFonts w:cstheme="minorHAnsi"/>
          <w:b/>
          <w:bCs/>
          <w:sz w:val="24"/>
          <w:szCs w:val="24"/>
        </w:rPr>
        <w:t>Election and Term</w:t>
      </w:r>
      <w:r w:rsidRPr="00021A8E">
        <w:rPr>
          <w:rFonts w:cstheme="minorHAnsi"/>
          <w:sz w:val="24"/>
          <w:szCs w:val="24"/>
        </w:rPr>
        <w:t xml:space="preserve">. The Board of Directors </w:t>
      </w:r>
      <w:r w:rsidRPr="00021A8E">
        <w:rPr>
          <w:rFonts w:cstheme="minorHAnsi"/>
          <w:b/>
          <w:bCs/>
          <w:i/>
          <w:iCs/>
          <w:sz w:val="24"/>
          <w:szCs w:val="24"/>
          <w:u w:val="single"/>
        </w:rPr>
        <w:t>shall have Eleven (11) members, who shall be</w:t>
      </w:r>
      <w:r w:rsidRPr="00021A8E">
        <w:rPr>
          <w:rFonts w:cstheme="minorHAnsi"/>
          <w:sz w:val="24"/>
          <w:szCs w:val="24"/>
        </w:rPr>
        <w:t xml:space="preserve"> elected </w:t>
      </w:r>
      <w:r w:rsidRPr="00021A8E">
        <w:rPr>
          <w:rFonts w:cstheme="minorHAnsi"/>
          <w:b/>
          <w:bCs/>
          <w:i/>
          <w:iCs/>
          <w:sz w:val="24"/>
          <w:szCs w:val="24"/>
          <w:u w:val="single"/>
        </w:rPr>
        <w:t xml:space="preserve">by </w:t>
      </w:r>
      <w:r w:rsidR="004477E4" w:rsidRPr="00021A8E">
        <w:rPr>
          <w:rFonts w:cstheme="minorHAnsi"/>
          <w:b/>
          <w:bCs/>
          <w:i/>
          <w:iCs/>
          <w:sz w:val="24"/>
          <w:szCs w:val="24"/>
          <w:u w:val="single"/>
        </w:rPr>
        <w:t xml:space="preserve">the </w:t>
      </w:r>
      <w:r w:rsidRPr="00021A8E">
        <w:rPr>
          <w:rFonts w:cstheme="minorHAnsi"/>
          <w:b/>
          <w:bCs/>
          <w:i/>
          <w:iCs/>
          <w:sz w:val="24"/>
          <w:szCs w:val="24"/>
          <w:u w:val="single"/>
        </w:rPr>
        <w:t xml:space="preserve">Corporation’s stockholders who </w:t>
      </w:r>
      <w:r w:rsidR="004477E4" w:rsidRPr="00021A8E">
        <w:rPr>
          <w:rFonts w:cstheme="minorHAnsi"/>
          <w:b/>
          <w:bCs/>
          <w:i/>
          <w:iCs/>
          <w:sz w:val="24"/>
          <w:szCs w:val="24"/>
          <w:u w:val="single"/>
        </w:rPr>
        <w:t>are</w:t>
      </w:r>
      <w:r w:rsidRPr="00021A8E">
        <w:rPr>
          <w:rFonts w:cstheme="minorHAnsi"/>
          <w:b/>
          <w:bCs/>
          <w:i/>
          <w:iCs/>
          <w:sz w:val="24"/>
          <w:szCs w:val="24"/>
          <w:u w:val="single"/>
        </w:rPr>
        <w:t xml:space="preserve"> entitled to vote at the annual meeting</w:t>
      </w:r>
      <w:r w:rsidRPr="00021A8E">
        <w:rPr>
          <w:rFonts w:cstheme="minorHAnsi"/>
          <w:sz w:val="24"/>
          <w:szCs w:val="24"/>
        </w:rPr>
        <w:t xml:space="preserve"> of the stockholders, and shall hold office for one (1) year and until their successors are elected and qualified </w:t>
      </w:r>
      <w:r w:rsidRPr="00021A8E">
        <w:rPr>
          <w:rFonts w:cstheme="minorHAnsi"/>
          <w:b/>
          <w:bCs/>
          <w:i/>
          <w:iCs/>
          <w:sz w:val="24"/>
          <w:szCs w:val="24"/>
          <w:u w:val="single"/>
        </w:rPr>
        <w:t>in accordance with these By-laws.</w:t>
      </w:r>
      <w:r w:rsidRPr="00021A8E">
        <w:rPr>
          <w:rFonts w:cstheme="minorHAnsi"/>
          <w:b/>
          <w:bCs/>
          <w:sz w:val="24"/>
          <w:szCs w:val="24"/>
          <w:u w:val="single"/>
        </w:rPr>
        <w:t xml:space="preserve"> </w:t>
      </w:r>
    </w:p>
    <w:p w14:paraId="03A65A6D" w14:textId="77777777" w:rsidR="007D0FB3" w:rsidRPr="00021A8E" w:rsidRDefault="007D0FB3" w:rsidP="00823C45">
      <w:pPr>
        <w:spacing w:after="0" w:line="240" w:lineRule="auto"/>
        <w:ind w:left="1418" w:right="521"/>
        <w:jc w:val="both"/>
        <w:rPr>
          <w:rFonts w:cstheme="minorHAnsi"/>
          <w:b/>
          <w:bCs/>
          <w:sz w:val="24"/>
          <w:szCs w:val="24"/>
          <w:u w:val="single"/>
        </w:rPr>
      </w:pPr>
      <w:r w:rsidRPr="00021A8E">
        <w:rPr>
          <w:rFonts w:cstheme="minorHAnsi"/>
          <w:b/>
          <w:bCs/>
          <w:sz w:val="24"/>
          <w:szCs w:val="24"/>
          <w:u w:val="single"/>
        </w:rPr>
        <w:t xml:space="preserve"> </w:t>
      </w:r>
    </w:p>
    <w:p w14:paraId="1FE7B3E2" w14:textId="20BBEEC5" w:rsidR="007D0FB3" w:rsidRPr="00021A8E" w:rsidRDefault="007D0FB3" w:rsidP="00823C45">
      <w:pPr>
        <w:spacing w:after="0" w:line="240" w:lineRule="auto"/>
        <w:ind w:left="1418" w:right="521"/>
        <w:jc w:val="both"/>
        <w:rPr>
          <w:rFonts w:cstheme="minorHAnsi"/>
          <w:b/>
          <w:bCs/>
          <w:i/>
          <w:iCs/>
          <w:sz w:val="24"/>
          <w:szCs w:val="24"/>
          <w:u w:val="single"/>
        </w:rPr>
      </w:pPr>
      <w:r w:rsidRPr="00021A8E">
        <w:rPr>
          <w:rFonts w:cstheme="minorHAnsi"/>
          <w:b/>
          <w:bCs/>
          <w:i/>
          <w:iCs/>
          <w:sz w:val="24"/>
          <w:szCs w:val="24"/>
          <w:u w:val="single"/>
        </w:rPr>
        <w:t>As a corporation publicly listed with the Philippine Stock Exchange, the Corporation shall conform with the minimum number of Independent Directors as may be required by law and prescribed by the Securities and Exchange Commission (</w:t>
      </w:r>
      <w:r w:rsidR="004477E4" w:rsidRPr="00021A8E">
        <w:rPr>
          <w:rFonts w:cstheme="minorHAnsi"/>
          <w:b/>
          <w:bCs/>
          <w:i/>
          <w:iCs/>
          <w:sz w:val="24"/>
          <w:szCs w:val="24"/>
          <w:u w:val="single"/>
        </w:rPr>
        <w:t>“</w:t>
      </w:r>
      <w:r w:rsidRPr="00021A8E">
        <w:rPr>
          <w:rFonts w:cstheme="minorHAnsi"/>
          <w:b/>
          <w:bCs/>
          <w:i/>
          <w:iCs/>
          <w:sz w:val="24"/>
          <w:szCs w:val="24"/>
          <w:u w:val="single"/>
        </w:rPr>
        <w:t>SEC</w:t>
      </w:r>
      <w:r w:rsidR="004477E4" w:rsidRPr="00021A8E">
        <w:rPr>
          <w:rFonts w:cstheme="minorHAnsi"/>
          <w:b/>
          <w:bCs/>
          <w:i/>
          <w:iCs/>
          <w:sz w:val="24"/>
          <w:szCs w:val="24"/>
          <w:u w:val="single"/>
        </w:rPr>
        <w:t>”</w:t>
      </w:r>
      <w:r w:rsidRPr="00021A8E">
        <w:rPr>
          <w:rFonts w:cstheme="minorHAnsi"/>
          <w:b/>
          <w:bCs/>
          <w:i/>
          <w:iCs/>
          <w:sz w:val="24"/>
          <w:szCs w:val="24"/>
          <w:u w:val="single"/>
        </w:rPr>
        <w:t>), and with the procedures for the nomination and election of Independent Directors as may be prescribed by law and issuances of the SEC</w:t>
      </w:r>
      <w:r w:rsidRPr="00021A8E">
        <w:rPr>
          <w:rFonts w:cstheme="minorHAnsi"/>
          <w:b/>
          <w:bCs/>
          <w:i/>
          <w:iCs/>
          <w:sz w:val="24"/>
          <w:szCs w:val="24"/>
        </w:rPr>
        <w:t>.”</w:t>
      </w:r>
      <w:r w:rsidRPr="00021A8E">
        <w:rPr>
          <w:rFonts w:cstheme="minorHAnsi"/>
          <w:b/>
          <w:bCs/>
          <w:i/>
          <w:iCs/>
          <w:sz w:val="24"/>
          <w:szCs w:val="24"/>
          <w:u w:val="single"/>
        </w:rPr>
        <w:t xml:space="preserve"> </w:t>
      </w:r>
    </w:p>
    <w:p w14:paraId="16ECA5FE" w14:textId="77777777" w:rsidR="007D0FB3" w:rsidRPr="00021A8E" w:rsidRDefault="007D0FB3" w:rsidP="00823C45">
      <w:pPr>
        <w:pStyle w:val="BodyText"/>
        <w:spacing w:after="0" w:line="240" w:lineRule="auto"/>
        <w:ind w:right="521"/>
        <w:rPr>
          <w:rFonts w:cstheme="minorHAnsi"/>
          <w:b/>
          <w:bCs/>
          <w:sz w:val="24"/>
          <w:szCs w:val="24"/>
        </w:rPr>
      </w:pPr>
      <w:r w:rsidRPr="00021A8E">
        <w:rPr>
          <w:rFonts w:cstheme="minorHAnsi"/>
          <w:b/>
          <w:bCs/>
          <w:sz w:val="24"/>
          <w:szCs w:val="24"/>
        </w:rPr>
        <w:t xml:space="preserve"> </w:t>
      </w:r>
    </w:p>
    <w:p w14:paraId="4DFE100C" w14:textId="6BD92B21" w:rsidR="007A7256" w:rsidRPr="00021A8E" w:rsidRDefault="007A7256" w:rsidP="00823C45">
      <w:pPr>
        <w:spacing w:after="0" w:line="240" w:lineRule="auto"/>
        <w:ind w:left="698" w:right="521" w:firstLine="720"/>
        <w:jc w:val="both"/>
        <w:rPr>
          <w:rFonts w:cstheme="minorHAnsi"/>
          <w:sz w:val="24"/>
          <w:szCs w:val="24"/>
        </w:rPr>
      </w:pPr>
      <w:r w:rsidRPr="00021A8E">
        <w:rPr>
          <w:rFonts w:cstheme="minorHAnsi"/>
          <w:sz w:val="24"/>
          <w:szCs w:val="24"/>
        </w:rPr>
        <w:t>(E) Article III</w:t>
      </w:r>
      <w:r w:rsidR="00823C45" w:rsidRPr="00021A8E">
        <w:rPr>
          <w:rFonts w:cstheme="minorHAnsi"/>
          <w:sz w:val="24"/>
          <w:szCs w:val="24"/>
        </w:rPr>
        <w:t>,</w:t>
      </w:r>
      <w:r w:rsidRPr="00021A8E">
        <w:rPr>
          <w:rFonts w:cstheme="minorHAnsi"/>
          <w:sz w:val="24"/>
          <w:szCs w:val="24"/>
        </w:rPr>
        <w:t xml:space="preserve"> Section 4:</w:t>
      </w:r>
    </w:p>
    <w:p w14:paraId="26BA7706" w14:textId="77777777" w:rsidR="007A7256" w:rsidRPr="00021A8E" w:rsidRDefault="007A7256" w:rsidP="00823C45">
      <w:pPr>
        <w:suppressAutoHyphens/>
        <w:spacing w:after="0" w:line="240" w:lineRule="auto"/>
        <w:ind w:right="521"/>
        <w:jc w:val="both"/>
        <w:rPr>
          <w:rFonts w:cstheme="minorHAnsi"/>
          <w:sz w:val="24"/>
          <w:szCs w:val="24"/>
        </w:rPr>
      </w:pPr>
      <w:r w:rsidRPr="00021A8E">
        <w:rPr>
          <w:rFonts w:cstheme="minorHAnsi"/>
          <w:sz w:val="24"/>
          <w:szCs w:val="24"/>
        </w:rPr>
        <w:t xml:space="preserve"> </w:t>
      </w:r>
    </w:p>
    <w:p w14:paraId="5A74F2C6" w14:textId="50DF9886" w:rsidR="007A7256" w:rsidRPr="00021A8E" w:rsidRDefault="003C60C1" w:rsidP="00823C45">
      <w:pPr>
        <w:suppressAutoHyphens/>
        <w:spacing w:after="0" w:line="240" w:lineRule="auto"/>
        <w:ind w:left="1418" w:right="521"/>
        <w:jc w:val="both"/>
        <w:rPr>
          <w:rFonts w:cstheme="minorHAnsi"/>
          <w:sz w:val="24"/>
          <w:szCs w:val="24"/>
        </w:rPr>
      </w:pPr>
      <w:r w:rsidRPr="00021A8E">
        <w:rPr>
          <w:rFonts w:cstheme="minorHAnsi"/>
          <w:b/>
          <w:bCs/>
          <w:sz w:val="24"/>
          <w:szCs w:val="24"/>
        </w:rPr>
        <w:t>“</w:t>
      </w:r>
      <w:r w:rsidR="007A7256" w:rsidRPr="00021A8E">
        <w:rPr>
          <w:rFonts w:cstheme="minorHAnsi"/>
          <w:b/>
          <w:bCs/>
          <w:sz w:val="24"/>
          <w:szCs w:val="24"/>
        </w:rPr>
        <w:t>Section 4. Meetings</w:t>
      </w:r>
      <w:r w:rsidR="007A7256" w:rsidRPr="00021A8E">
        <w:rPr>
          <w:rFonts w:cstheme="minorHAnsi"/>
          <w:sz w:val="24"/>
          <w:szCs w:val="24"/>
        </w:rPr>
        <w:t xml:space="preserve"> </w:t>
      </w:r>
      <w:r w:rsidR="007A7256" w:rsidRPr="00021A8E">
        <w:rPr>
          <w:rFonts w:cstheme="minorHAnsi"/>
          <w:b/>
          <w:bCs/>
          <w:sz w:val="24"/>
          <w:szCs w:val="24"/>
        </w:rPr>
        <w:t>–</w:t>
      </w:r>
      <w:r w:rsidR="007A7256" w:rsidRPr="00021A8E">
        <w:rPr>
          <w:rFonts w:cstheme="minorHAnsi"/>
          <w:sz w:val="24"/>
          <w:szCs w:val="24"/>
        </w:rPr>
        <w:t xml:space="preserve"> Regular meetings of the Board of Directors shall be held once every quarter of the year on such dates and at such times and places as the Chairman of the Board, or in his absence, the President, or upon the request of a majority of the directors and shall be held at such places as may be designated in the notice.</w:t>
      </w:r>
    </w:p>
    <w:p w14:paraId="53928EB7" w14:textId="77777777" w:rsidR="007A7256" w:rsidRPr="00021A8E" w:rsidRDefault="007A7256" w:rsidP="00823C45">
      <w:pPr>
        <w:suppressAutoHyphens/>
        <w:spacing w:after="0" w:line="240" w:lineRule="auto"/>
        <w:ind w:left="1418" w:right="521"/>
        <w:jc w:val="both"/>
        <w:rPr>
          <w:rFonts w:cstheme="minorHAnsi"/>
          <w:sz w:val="24"/>
          <w:szCs w:val="24"/>
        </w:rPr>
      </w:pPr>
      <w:r w:rsidRPr="00021A8E">
        <w:rPr>
          <w:rFonts w:cstheme="minorHAnsi"/>
          <w:sz w:val="24"/>
          <w:szCs w:val="24"/>
        </w:rPr>
        <w:tab/>
      </w:r>
    </w:p>
    <w:p w14:paraId="3879D4D4" w14:textId="57B2E628" w:rsidR="007A7256" w:rsidRPr="00021A8E" w:rsidRDefault="007A7256" w:rsidP="00823C45">
      <w:pPr>
        <w:suppressAutoHyphens/>
        <w:spacing w:after="0" w:line="240" w:lineRule="auto"/>
        <w:ind w:left="1418" w:right="521"/>
        <w:jc w:val="both"/>
        <w:rPr>
          <w:rFonts w:cstheme="minorHAnsi"/>
          <w:b/>
          <w:bCs/>
          <w:i/>
          <w:iCs/>
          <w:sz w:val="24"/>
          <w:szCs w:val="24"/>
        </w:rPr>
      </w:pPr>
      <w:r w:rsidRPr="00021A8E">
        <w:rPr>
          <w:rFonts w:cstheme="minorHAnsi"/>
          <w:b/>
          <w:bCs/>
          <w:i/>
          <w:iCs/>
          <w:sz w:val="24"/>
          <w:szCs w:val="24"/>
          <w:u w:val="single"/>
        </w:rPr>
        <w:t>Directors who cannot physically attend or vote at board meetings can participate and vote through remote communication such as videoconferencing, teleconferencing, or other alternative modes of communication that allow them to participate.</w:t>
      </w:r>
      <w:r w:rsidR="003C60C1" w:rsidRPr="00021A8E">
        <w:rPr>
          <w:rFonts w:cstheme="minorHAnsi"/>
          <w:b/>
          <w:bCs/>
          <w:i/>
          <w:iCs/>
          <w:sz w:val="24"/>
          <w:szCs w:val="24"/>
        </w:rPr>
        <w:t>”</w:t>
      </w:r>
    </w:p>
    <w:p w14:paraId="04CA9FCD" w14:textId="77777777" w:rsidR="00122133" w:rsidRPr="00021A8E" w:rsidRDefault="00122133" w:rsidP="00823C45">
      <w:pPr>
        <w:spacing w:after="0" w:line="240" w:lineRule="auto"/>
        <w:ind w:left="698" w:right="521" w:firstLine="720"/>
        <w:jc w:val="both"/>
        <w:rPr>
          <w:rFonts w:cstheme="minorHAnsi"/>
          <w:sz w:val="24"/>
          <w:szCs w:val="24"/>
        </w:rPr>
      </w:pPr>
    </w:p>
    <w:p w14:paraId="1CA4F19E" w14:textId="4AFF3AE6" w:rsidR="00122133" w:rsidRPr="00021A8E" w:rsidRDefault="00122133" w:rsidP="00823C45">
      <w:pPr>
        <w:spacing w:after="0" w:line="240" w:lineRule="auto"/>
        <w:ind w:left="698" w:right="521" w:firstLine="720"/>
        <w:jc w:val="both"/>
        <w:rPr>
          <w:rFonts w:cstheme="minorHAnsi"/>
          <w:sz w:val="24"/>
          <w:szCs w:val="24"/>
        </w:rPr>
      </w:pPr>
      <w:r w:rsidRPr="00021A8E">
        <w:rPr>
          <w:rFonts w:cstheme="minorHAnsi"/>
          <w:sz w:val="24"/>
          <w:szCs w:val="24"/>
        </w:rPr>
        <w:t>(F)  Article III</w:t>
      </w:r>
      <w:r w:rsidR="00823C45" w:rsidRPr="00021A8E">
        <w:rPr>
          <w:rFonts w:cstheme="minorHAnsi"/>
          <w:sz w:val="24"/>
          <w:szCs w:val="24"/>
        </w:rPr>
        <w:t>,</w:t>
      </w:r>
      <w:r w:rsidRPr="00021A8E">
        <w:rPr>
          <w:rFonts w:cstheme="minorHAnsi"/>
          <w:sz w:val="24"/>
          <w:szCs w:val="24"/>
        </w:rPr>
        <w:t xml:space="preserve"> Section 6:</w:t>
      </w:r>
    </w:p>
    <w:p w14:paraId="7ED60B05" w14:textId="77777777" w:rsidR="00122133" w:rsidRPr="00021A8E" w:rsidRDefault="00122133" w:rsidP="00823C45">
      <w:pPr>
        <w:spacing w:after="0" w:line="240" w:lineRule="auto"/>
        <w:ind w:right="521"/>
        <w:jc w:val="both"/>
        <w:rPr>
          <w:rFonts w:cstheme="minorHAnsi"/>
          <w:sz w:val="24"/>
          <w:szCs w:val="24"/>
        </w:rPr>
      </w:pPr>
      <w:r w:rsidRPr="00021A8E">
        <w:rPr>
          <w:rFonts w:cstheme="minorHAnsi"/>
          <w:sz w:val="24"/>
          <w:szCs w:val="24"/>
        </w:rPr>
        <w:t xml:space="preserve"> </w:t>
      </w:r>
    </w:p>
    <w:p w14:paraId="7471A9BC" w14:textId="608BE9ED" w:rsidR="00122133" w:rsidRPr="00021A8E" w:rsidRDefault="003C60C1" w:rsidP="00823C45">
      <w:pPr>
        <w:suppressAutoHyphens/>
        <w:spacing w:after="0" w:line="240" w:lineRule="auto"/>
        <w:ind w:left="1418" w:right="521"/>
        <w:jc w:val="both"/>
        <w:rPr>
          <w:rFonts w:cstheme="minorHAnsi"/>
          <w:b/>
          <w:bCs/>
          <w:sz w:val="24"/>
          <w:szCs w:val="24"/>
          <w:u w:val="single"/>
        </w:rPr>
      </w:pPr>
      <w:r w:rsidRPr="00021A8E">
        <w:rPr>
          <w:rFonts w:cstheme="minorHAnsi"/>
          <w:b/>
          <w:bCs/>
          <w:sz w:val="24"/>
          <w:szCs w:val="24"/>
        </w:rPr>
        <w:t>“</w:t>
      </w:r>
      <w:r w:rsidR="00122133" w:rsidRPr="00021A8E">
        <w:rPr>
          <w:rFonts w:cstheme="minorHAnsi"/>
          <w:b/>
          <w:bCs/>
          <w:sz w:val="24"/>
          <w:szCs w:val="24"/>
        </w:rPr>
        <w:t xml:space="preserve">Section 6. Quorum – </w:t>
      </w:r>
      <w:r w:rsidR="00122133" w:rsidRPr="00021A8E">
        <w:rPr>
          <w:rFonts w:cstheme="minorHAnsi"/>
          <w:sz w:val="24"/>
          <w:szCs w:val="24"/>
        </w:rPr>
        <w:t xml:space="preserve">A majority of the number of directors as filed in the Articles of Incorporation shall constitute a quorum for the transaction of corporate business, and every decision of at least a majority of the directors present at a meeting at which there is a quorum shall be valid as a corporate act, except for the election of officers which shall require the vote of a majority of all the members of the Board. </w:t>
      </w:r>
      <w:r w:rsidR="00122133" w:rsidRPr="00021A8E">
        <w:rPr>
          <w:rFonts w:cstheme="minorHAnsi"/>
          <w:b/>
          <w:bCs/>
          <w:i/>
          <w:iCs/>
          <w:sz w:val="24"/>
          <w:szCs w:val="24"/>
          <w:u w:val="single"/>
        </w:rPr>
        <w:t xml:space="preserve">Directors participating through remote communication such as </w:t>
      </w:r>
      <w:r w:rsidR="00122133" w:rsidRPr="00021A8E">
        <w:rPr>
          <w:rFonts w:cstheme="minorHAnsi"/>
          <w:b/>
          <w:bCs/>
          <w:i/>
          <w:iCs/>
          <w:sz w:val="24"/>
          <w:szCs w:val="24"/>
          <w:u w:val="single"/>
        </w:rPr>
        <w:lastRenderedPageBreak/>
        <w:t>videoconferencing, teleconferencing, or other alternative modes of communication shall be deemed present for the purpose of determining the existence of a quorum</w:t>
      </w:r>
      <w:r w:rsidRPr="00021A8E">
        <w:rPr>
          <w:rFonts w:cstheme="minorHAnsi"/>
          <w:sz w:val="24"/>
          <w:szCs w:val="24"/>
        </w:rPr>
        <w:t>”</w:t>
      </w:r>
    </w:p>
    <w:p w14:paraId="4F89219B" w14:textId="77777777" w:rsidR="00823C45" w:rsidRPr="00021A8E" w:rsidRDefault="00823C45" w:rsidP="00823C45">
      <w:pPr>
        <w:suppressAutoHyphens/>
        <w:spacing w:after="0" w:line="240" w:lineRule="auto"/>
        <w:ind w:left="1418" w:right="521"/>
        <w:jc w:val="both"/>
        <w:rPr>
          <w:rFonts w:cstheme="minorHAnsi"/>
          <w:sz w:val="24"/>
          <w:szCs w:val="24"/>
        </w:rPr>
      </w:pPr>
    </w:p>
    <w:p w14:paraId="41E7074D" w14:textId="20AD7D99" w:rsidR="00823C45" w:rsidRPr="00021A8E" w:rsidRDefault="00823C45" w:rsidP="00823C45">
      <w:pPr>
        <w:suppressAutoHyphens/>
        <w:spacing w:after="0" w:line="240" w:lineRule="auto"/>
        <w:ind w:left="1418" w:right="521"/>
        <w:jc w:val="both"/>
        <w:rPr>
          <w:rFonts w:cstheme="minorHAnsi"/>
          <w:sz w:val="24"/>
          <w:szCs w:val="24"/>
        </w:rPr>
      </w:pPr>
      <w:r w:rsidRPr="00021A8E">
        <w:rPr>
          <w:rFonts w:cstheme="minorHAnsi"/>
          <w:sz w:val="24"/>
          <w:szCs w:val="24"/>
        </w:rPr>
        <w:t xml:space="preserve">(G) Article III, Section 5: </w:t>
      </w:r>
    </w:p>
    <w:p w14:paraId="570FED50" w14:textId="77777777" w:rsidR="00823C45" w:rsidRPr="00021A8E" w:rsidRDefault="00823C45" w:rsidP="00823C45">
      <w:pPr>
        <w:autoSpaceDE w:val="0"/>
        <w:autoSpaceDN w:val="0"/>
        <w:adjustRightInd w:val="0"/>
        <w:spacing w:after="0" w:line="240" w:lineRule="auto"/>
        <w:ind w:left="1418" w:right="521"/>
        <w:jc w:val="both"/>
        <w:rPr>
          <w:rFonts w:cstheme="minorHAnsi"/>
          <w:sz w:val="24"/>
          <w:szCs w:val="24"/>
        </w:rPr>
      </w:pPr>
      <w:r w:rsidRPr="00021A8E">
        <w:rPr>
          <w:rFonts w:cstheme="minorHAnsi"/>
          <w:sz w:val="24"/>
          <w:szCs w:val="24"/>
        </w:rPr>
        <w:tab/>
      </w:r>
    </w:p>
    <w:p w14:paraId="190FF5D3" w14:textId="6388FB1E" w:rsidR="00823C45" w:rsidRPr="00021A8E" w:rsidRDefault="003C60C1" w:rsidP="00823C45">
      <w:pPr>
        <w:autoSpaceDE w:val="0"/>
        <w:autoSpaceDN w:val="0"/>
        <w:adjustRightInd w:val="0"/>
        <w:spacing w:after="0" w:line="240" w:lineRule="auto"/>
        <w:ind w:left="1418" w:right="521"/>
        <w:jc w:val="both"/>
        <w:rPr>
          <w:rFonts w:cstheme="minorHAnsi"/>
          <w:sz w:val="24"/>
          <w:szCs w:val="24"/>
        </w:rPr>
      </w:pPr>
      <w:r w:rsidRPr="00021A8E">
        <w:rPr>
          <w:rFonts w:cstheme="minorHAnsi"/>
          <w:sz w:val="24"/>
          <w:szCs w:val="24"/>
        </w:rPr>
        <w:t>“</w:t>
      </w:r>
      <w:r w:rsidR="00823C45" w:rsidRPr="00021A8E">
        <w:rPr>
          <w:rFonts w:cstheme="minorHAnsi"/>
          <w:b/>
          <w:bCs/>
          <w:sz w:val="24"/>
          <w:szCs w:val="24"/>
        </w:rPr>
        <w:t xml:space="preserve">Section 5. Notice – </w:t>
      </w:r>
      <w:r w:rsidR="00823C45" w:rsidRPr="00021A8E">
        <w:rPr>
          <w:rFonts w:cstheme="minorHAnsi"/>
          <w:sz w:val="24"/>
          <w:szCs w:val="24"/>
        </w:rPr>
        <w:t xml:space="preserve">Notice of the regular or special meeting of the Board, specifying the date, time and place of the meeting, shall be communicated by the Secretary to each director personally, or by telephone, telex, telegram, or by written, </w:t>
      </w:r>
      <w:r w:rsidR="00823C45" w:rsidRPr="00021A8E">
        <w:rPr>
          <w:rFonts w:cstheme="minorHAnsi"/>
          <w:b/>
          <w:bCs/>
          <w:i/>
          <w:iCs/>
          <w:sz w:val="24"/>
          <w:szCs w:val="24"/>
          <w:u w:val="single"/>
        </w:rPr>
        <w:t xml:space="preserve">electronic, </w:t>
      </w:r>
      <w:r w:rsidR="00823C45" w:rsidRPr="00021A8E">
        <w:rPr>
          <w:rFonts w:cstheme="minorHAnsi"/>
          <w:sz w:val="24"/>
          <w:szCs w:val="24"/>
        </w:rPr>
        <w:t xml:space="preserve">oral </w:t>
      </w:r>
      <w:r w:rsidR="00823C45" w:rsidRPr="00021A8E">
        <w:rPr>
          <w:rFonts w:cstheme="minorHAnsi"/>
          <w:b/>
          <w:bCs/>
          <w:i/>
          <w:iCs/>
          <w:sz w:val="24"/>
          <w:szCs w:val="24"/>
          <w:u w:val="single"/>
        </w:rPr>
        <w:t>or by any form of messaging service</w:t>
      </w:r>
      <w:r w:rsidR="00823C45" w:rsidRPr="00021A8E">
        <w:rPr>
          <w:rFonts w:cstheme="minorHAnsi"/>
          <w:sz w:val="24"/>
          <w:szCs w:val="24"/>
        </w:rPr>
        <w:t>. A director may waive this requirement, either expressly or impliedly.</w:t>
      </w:r>
      <w:r w:rsidRPr="00021A8E">
        <w:rPr>
          <w:rFonts w:cstheme="minorHAnsi"/>
          <w:sz w:val="24"/>
          <w:szCs w:val="24"/>
        </w:rPr>
        <w:t>”</w:t>
      </w:r>
    </w:p>
    <w:p w14:paraId="7D1A008B" w14:textId="74390F2B" w:rsidR="00CB6E30" w:rsidRPr="00021A8E" w:rsidRDefault="00CB6E30" w:rsidP="00823C45">
      <w:pPr>
        <w:spacing w:after="0" w:line="240" w:lineRule="auto"/>
        <w:ind w:left="1418" w:right="521"/>
        <w:jc w:val="both"/>
        <w:rPr>
          <w:rFonts w:cstheme="minorHAnsi"/>
          <w:sz w:val="24"/>
          <w:szCs w:val="24"/>
        </w:rPr>
      </w:pPr>
    </w:p>
    <w:p w14:paraId="0222C6E7" w14:textId="22A25C4B" w:rsidR="0058399A" w:rsidRDefault="0058399A" w:rsidP="0058399A">
      <w:pPr>
        <w:spacing w:after="0" w:line="240" w:lineRule="auto"/>
        <w:ind w:firstLine="720"/>
        <w:jc w:val="both"/>
        <w:rPr>
          <w:rFonts w:cstheme="minorHAnsi"/>
          <w:sz w:val="24"/>
          <w:szCs w:val="24"/>
        </w:rPr>
      </w:pPr>
      <w:r w:rsidRPr="00C40835">
        <w:rPr>
          <w:rFonts w:cstheme="minorHAnsi"/>
          <w:sz w:val="24"/>
          <w:szCs w:val="24"/>
        </w:rPr>
        <w:t xml:space="preserve">Out of a total of 1,023,456,698 outstanding shares of the Corporation entitled to vote, 776,360,740 shares were cast in favor of </w:t>
      </w:r>
      <w:r>
        <w:rPr>
          <w:rFonts w:cstheme="minorHAnsi"/>
          <w:sz w:val="24"/>
          <w:szCs w:val="24"/>
        </w:rPr>
        <w:t xml:space="preserve">the </w:t>
      </w:r>
      <w:r w:rsidRPr="00C40835">
        <w:rPr>
          <w:rFonts w:cstheme="minorHAnsi"/>
          <w:sz w:val="24"/>
          <w:szCs w:val="24"/>
        </w:rPr>
        <w:t xml:space="preserve">approval </w:t>
      </w:r>
      <w:r>
        <w:rPr>
          <w:rFonts w:cstheme="minorHAnsi"/>
          <w:sz w:val="24"/>
          <w:szCs w:val="24"/>
        </w:rPr>
        <w:t xml:space="preserve">of the amendments to the Amended By-Laws of the Corporation, </w:t>
      </w:r>
      <w:r w:rsidRPr="00C40835">
        <w:rPr>
          <w:rFonts w:cstheme="minorHAnsi"/>
          <w:sz w:val="24"/>
          <w:szCs w:val="24"/>
        </w:rPr>
        <w:t>while</w:t>
      </w:r>
      <w:r w:rsidRPr="00021A8E">
        <w:rPr>
          <w:rFonts w:cstheme="minorHAnsi"/>
          <w:sz w:val="24"/>
          <w:szCs w:val="24"/>
        </w:rPr>
        <w:t xml:space="preserve"> </w:t>
      </w:r>
      <w:r w:rsidRPr="00C40835">
        <w:rPr>
          <w:rFonts w:cstheme="minorHAnsi"/>
          <w:sz w:val="24"/>
          <w:szCs w:val="24"/>
        </w:rPr>
        <w:t>116,555,553 shares or 11.39% abstained from voting.</w:t>
      </w:r>
    </w:p>
    <w:p w14:paraId="5A238609" w14:textId="1FD9F352" w:rsidR="00827916" w:rsidRDefault="00827916" w:rsidP="00823C45">
      <w:pPr>
        <w:spacing w:after="0" w:line="240" w:lineRule="auto"/>
        <w:ind w:right="521"/>
        <w:jc w:val="both"/>
        <w:rPr>
          <w:rFonts w:cstheme="minorHAnsi"/>
          <w:sz w:val="24"/>
          <w:szCs w:val="24"/>
        </w:rPr>
      </w:pPr>
    </w:p>
    <w:p w14:paraId="0758416C" w14:textId="77777777" w:rsidR="00827916" w:rsidRPr="00021A8E" w:rsidRDefault="00827916" w:rsidP="00823C45">
      <w:pPr>
        <w:spacing w:after="0" w:line="240" w:lineRule="auto"/>
        <w:ind w:right="521"/>
        <w:jc w:val="both"/>
        <w:rPr>
          <w:rFonts w:cstheme="minorHAnsi"/>
          <w:sz w:val="24"/>
          <w:szCs w:val="24"/>
        </w:rPr>
      </w:pPr>
    </w:p>
    <w:p w14:paraId="422B2C4F" w14:textId="55C29D1B" w:rsidR="005146EA" w:rsidRPr="00021A8E" w:rsidRDefault="005146EA" w:rsidP="00966E39">
      <w:pPr>
        <w:spacing w:after="0" w:line="240" w:lineRule="auto"/>
        <w:ind w:left="720" w:right="521" w:hanging="720"/>
        <w:jc w:val="both"/>
        <w:rPr>
          <w:rFonts w:cstheme="minorHAnsi"/>
          <w:b/>
          <w:bCs/>
          <w:sz w:val="24"/>
          <w:szCs w:val="24"/>
          <w:u w:val="single"/>
        </w:rPr>
      </w:pPr>
      <w:r w:rsidRPr="00021A8E">
        <w:rPr>
          <w:rFonts w:cstheme="minorHAnsi"/>
          <w:b/>
          <w:bCs/>
          <w:sz w:val="24"/>
          <w:szCs w:val="24"/>
        </w:rPr>
        <w:t>IX.</w:t>
      </w:r>
      <w:r w:rsidRPr="00021A8E">
        <w:rPr>
          <w:rFonts w:cstheme="minorHAnsi"/>
          <w:b/>
          <w:bCs/>
          <w:sz w:val="24"/>
          <w:szCs w:val="24"/>
        </w:rPr>
        <w:tab/>
      </w:r>
      <w:r w:rsidR="00F23030" w:rsidRPr="00021A8E">
        <w:rPr>
          <w:rFonts w:cstheme="minorHAnsi"/>
          <w:b/>
          <w:bCs/>
          <w:sz w:val="24"/>
          <w:szCs w:val="24"/>
          <w:u w:val="single"/>
        </w:rPr>
        <w:t xml:space="preserve">Ratification of All Acts and Resolutions of the Board of Directors and Management Adopted </w:t>
      </w:r>
      <w:proofErr w:type="gramStart"/>
      <w:r w:rsidR="00F23030" w:rsidRPr="00021A8E">
        <w:rPr>
          <w:rFonts w:cstheme="minorHAnsi"/>
          <w:b/>
          <w:bCs/>
          <w:sz w:val="24"/>
          <w:szCs w:val="24"/>
          <w:u w:val="single"/>
        </w:rPr>
        <w:t>For</w:t>
      </w:r>
      <w:proofErr w:type="gramEnd"/>
      <w:r w:rsidR="00F23030" w:rsidRPr="00021A8E">
        <w:rPr>
          <w:rFonts w:cstheme="minorHAnsi"/>
          <w:b/>
          <w:bCs/>
          <w:sz w:val="24"/>
          <w:szCs w:val="24"/>
          <w:u w:val="single"/>
        </w:rPr>
        <w:t xml:space="preserve"> Fiscal Year 2019</w:t>
      </w:r>
    </w:p>
    <w:p w14:paraId="2611F9BD" w14:textId="02D6625C" w:rsidR="00966E39" w:rsidRPr="00021A8E" w:rsidRDefault="00966E39" w:rsidP="00966E39">
      <w:pPr>
        <w:spacing w:after="0" w:line="240" w:lineRule="auto"/>
        <w:rPr>
          <w:rFonts w:cstheme="minorHAnsi"/>
          <w:sz w:val="24"/>
          <w:szCs w:val="24"/>
        </w:rPr>
      </w:pPr>
    </w:p>
    <w:p w14:paraId="6134FB92" w14:textId="7B3FB746" w:rsidR="00966E39" w:rsidRPr="00021A8E" w:rsidRDefault="00966E39" w:rsidP="00966E39">
      <w:pPr>
        <w:spacing w:after="0" w:line="240" w:lineRule="auto"/>
        <w:ind w:firstLine="720"/>
        <w:jc w:val="both"/>
        <w:rPr>
          <w:rFonts w:cstheme="minorHAnsi"/>
          <w:sz w:val="24"/>
          <w:szCs w:val="24"/>
        </w:rPr>
      </w:pPr>
      <w:r w:rsidRPr="00021A8E">
        <w:rPr>
          <w:rFonts w:cstheme="minorHAnsi"/>
          <w:sz w:val="24"/>
          <w:szCs w:val="24"/>
        </w:rPr>
        <w:t xml:space="preserve">Upon motion duly made and seconded, </w:t>
      </w:r>
      <w:r w:rsidR="00AB68E9" w:rsidRPr="00021A8E">
        <w:rPr>
          <w:rFonts w:cstheme="minorHAnsi"/>
          <w:sz w:val="24"/>
          <w:szCs w:val="24"/>
        </w:rPr>
        <w:t>75.86</w:t>
      </w:r>
      <w:r w:rsidRPr="00021A8E">
        <w:rPr>
          <w:rFonts w:cstheme="minorHAnsi"/>
          <w:sz w:val="24"/>
          <w:szCs w:val="24"/>
        </w:rPr>
        <w:t xml:space="preserve">% of </w:t>
      </w:r>
      <w:r w:rsidR="004477E4" w:rsidRPr="00021A8E">
        <w:rPr>
          <w:rFonts w:cstheme="minorHAnsi"/>
          <w:sz w:val="24"/>
          <w:szCs w:val="24"/>
        </w:rPr>
        <w:t xml:space="preserve">the </w:t>
      </w:r>
      <w:r w:rsidRPr="00021A8E">
        <w:rPr>
          <w:rFonts w:cstheme="minorHAnsi"/>
          <w:sz w:val="24"/>
          <w:szCs w:val="24"/>
        </w:rPr>
        <w:t>stockholders who registered, representing at least two-thirds (2/3) of the total outstanding and issued shares entitled to vote, approved and adopted the following resolution:</w:t>
      </w:r>
    </w:p>
    <w:p w14:paraId="758817DE" w14:textId="48A40D52" w:rsidR="00966E39" w:rsidRPr="00021A8E" w:rsidRDefault="00966E39" w:rsidP="00966E39">
      <w:pPr>
        <w:spacing w:after="0" w:line="240" w:lineRule="auto"/>
        <w:ind w:left="1440" w:right="540"/>
        <w:rPr>
          <w:rFonts w:cstheme="minorHAnsi"/>
          <w:sz w:val="24"/>
          <w:szCs w:val="24"/>
        </w:rPr>
      </w:pPr>
    </w:p>
    <w:p w14:paraId="437E20BB" w14:textId="2F8FEBBD" w:rsidR="00966E39" w:rsidRPr="00021A8E" w:rsidRDefault="00966E39" w:rsidP="00966E39">
      <w:pPr>
        <w:spacing w:after="0" w:line="240" w:lineRule="auto"/>
        <w:ind w:left="1440" w:right="540" w:firstLine="11"/>
        <w:jc w:val="both"/>
        <w:rPr>
          <w:rFonts w:cstheme="minorHAnsi"/>
          <w:sz w:val="24"/>
          <w:szCs w:val="24"/>
        </w:rPr>
      </w:pPr>
      <w:r w:rsidRPr="00021A8E">
        <w:rPr>
          <w:rFonts w:cstheme="minorHAnsi"/>
          <w:b/>
          <w:bCs/>
          <w:sz w:val="24"/>
          <w:szCs w:val="24"/>
        </w:rPr>
        <w:t>“RESOLVED,</w:t>
      </w:r>
      <w:r w:rsidRPr="00021A8E">
        <w:rPr>
          <w:rFonts w:cstheme="minorHAnsi"/>
          <w:sz w:val="24"/>
          <w:szCs w:val="24"/>
        </w:rPr>
        <w:t xml:space="preserve"> as it is hereby resolved, that the Stockholders of </w:t>
      </w:r>
      <w:r w:rsidR="007E73BA" w:rsidRPr="00021A8E">
        <w:rPr>
          <w:rFonts w:cstheme="minorHAnsi"/>
          <w:sz w:val="24"/>
          <w:szCs w:val="24"/>
        </w:rPr>
        <w:t>Vivant Corporation</w:t>
      </w:r>
      <w:r w:rsidR="007E73BA" w:rsidRPr="00021A8E" w:rsidDel="007E73BA">
        <w:rPr>
          <w:rFonts w:cstheme="minorHAnsi"/>
          <w:b/>
          <w:bCs/>
          <w:sz w:val="24"/>
          <w:szCs w:val="24"/>
        </w:rPr>
        <w:t xml:space="preserve"> </w:t>
      </w:r>
      <w:r w:rsidRPr="00021A8E">
        <w:rPr>
          <w:rFonts w:cstheme="minorHAnsi"/>
          <w:sz w:val="24"/>
          <w:szCs w:val="24"/>
        </w:rPr>
        <w:t xml:space="preserve">(the “Company”) approve, ratify and confirm as they hereby approve, ratify and confirm, the corporate acts, resolutions, business judgments, </w:t>
      </w:r>
      <w:r w:rsidR="004477E4" w:rsidRPr="00021A8E">
        <w:rPr>
          <w:rFonts w:cstheme="minorHAnsi"/>
          <w:sz w:val="24"/>
          <w:szCs w:val="24"/>
        </w:rPr>
        <w:t xml:space="preserve">and </w:t>
      </w:r>
      <w:r w:rsidRPr="00021A8E">
        <w:rPr>
          <w:rFonts w:cstheme="minorHAnsi"/>
          <w:sz w:val="24"/>
          <w:szCs w:val="24"/>
        </w:rPr>
        <w:t>management proceedings entered into or done by the Board of Directors, Corporate Officers and Management of the Company for the past year 2019, including all acts up to May 19, 2020.”</w:t>
      </w:r>
    </w:p>
    <w:p w14:paraId="78B970D4" w14:textId="7C38C54B" w:rsidR="00966E39" w:rsidRDefault="00966E39" w:rsidP="00966E39">
      <w:pPr>
        <w:tabs>
          <w:tab w:val="left" w:pos="1356"/>
        </w:tabs>
        <w:spacing w:after="0" w:line="240" w:lineRule="auto"/>
        <w:ind w:right="540"/>
        <w:rPr>
          <w:rFonts w:cstheme="minorHAnsi"/>
          <w:sz w:val="24"/>
          <w:szCs w:val="24"/>
        </w:rPr>
      </w:pPr>
    </w:p>
    <w:p w14:paraId="7900C351" w14:textId="342F635D" w:rsidR="00D96626" w:rsidRDefault="00D96626" w:rsidP="00D96626">
      <w:pPr>
        <w:spacing w:after="0" w:line="240" w:lineRule="auto"/>
        <w:ind w:firstLine="720"/>
        <w:jc w:val="both"/>
        <w:rPr>
          <w:rFonts w:cstheme="minorHAnsi"/>
          <w:sz w:val="24"/>
          <w:szCs w:val="24"/>
        </w:rPr>
      </w:pPr>
      <w:r w:rsidRPr="00C40835">
        <w:rPr>
          <w:rFonts w:cstheme="minorHAnsi"/>
          <w:sz w:val="24"/>
          <w:szCs w:val="24"/>
        </w:rPr>
        <w:t xml:space="preserve">Out of a total of 1,023,456,698 outstanding shares of the Corporation entitled to vote, 776,360,740 shares were cast in favor of </w:t>
      </w:r>
      <w:r>
        <w:rPr>
          <w:rFonts w:cstheme="minorHAnsi"/>
          <w:sz w:val="24"/>
          <w:szCs w:val="24"/>
        </w:rPr>
        <w:t xml:space="preserve">the ratification of the corporate acts and resolutions of the Board and Management for the fiscal year 2019, </w:t>
      </w:r>
      <w:r w:rsidRPr="00C40835">
        <w:rPr>
          <w:rFonts w:cstheme="minorHAnsi"/>
          <w:sz w:val="24"/>
          <w:szCs w:val="24"/>
        </w:rPr>
        <w:t>while</w:t>
      </w:r>
      <w:r w:rsidRPr="00021A8E">
        <w:rPr>
          <w:rFonts w:cstheme="minorHAnsi"/>
          <w:sz w:val="24"/>
          <w:szCs w:val="24"/>
        </w:rPr>
        <w:t xml:space="preserve"> </w:t>
      </w:r>
      <w:r w:rsidRPr="00C40835">
        <w:rPr>
          <w:rFonts w:cstheme="minorHAnsi"/>
          <w:sz w:val="24"/>
          <w:szCs w:val="24"/>
        </w:rPr>
        <w:t>116,555,553 shares or 11.39% abstained from voting.</w:t>
      </w:r>
    </w:p>
    <w:p w14:paraId="28F5CE86" w14:textId="597AAB19" w:rsidR="00D96626" w:rsidRDefault="00D96626" w:rsidP="00966E39">
      <w:pPr>
        <w:tabs>
          <w:tab w:val="left" w:pos="1356"/>
        </w:tabs>
        <w:spacing w:after="0" w:line="240" w:lineRule="auto"/>
        <w:ind w:right="540"/>
        <w:rPr>
          <w:rFonts w:cstheme="minorHAnsi"/>
          <w:sz w:val="24"/>
          <w:szCs w:val="24"/>
        </w:rPr>
      </w:pPr>
    </w:p>
    <w:p w14:paraId="5202BD3D" w14:textId="77777777" w:rsidR="00404D8D" w:rsidRPr="00021A8E" w:rsidRDefault="00404D8D" w:rsidP="00966E39">
      <w:pPr>
        <w:tabs>
          <w:tab w:val="left" w:pos="1356"/>
        </w:tabs>
        <w:spacing w:after="0" w:line="240" w:lineRule="auto"/>
        <w:ind w:right="540"/>
        <w:rPr>
          <w:rFonts w:cstheme="minorHAnsi"/>
          <w:sz w:val="24"/>
          <w:szCs w:val="24"/>
        </w:rPr>
      </w:pPr>
    </w:p>
    <w:p w14:paraId="1F85DDDE" w14:textId="7A8B0221" w:rsidR="00050CD4" w:rsidRPr="00021A8E" w:rsidRDefault="00050CD4" w:rsidP="00AF2E30">
      <w:pPr>
        <w:tabs>
          <w:tab w:val="left" w:pos="720"/>
        </w:tabs>
        <w:spacing w:after="0" w:line="240" w:lineRule="auto"/>
        <w:jc w:val="both"/>
        <w:rPr>
          <w:rFonts w:cstheme="minorHAnsi"/>
          <w:b/>
          <w:bCs/>
          <w:sz w:val="24"/>
          <w:szCs w:val="24"/>
          <w:u w:val="single"/>
        </w:rPr>
      </w:pPr>
      <w:r w:rsidRPr="00021A8E">
        <w:rPr>
          <w:rFonts w:cstheme="minorHAnsi"/>
          <w:b/>
          <w:bCs/>
          <w:sz w:val="24"/>
          <w:szCs w:val="24"/>
        </w:rPr>
        <w:t>X.</w:t>
      </w:r>
      <w:r w:rsidRPr="00021A8E">
        <w:rPr>
          <w:rFonts w:cstheme="minorHAnsi"/>
          <w:b/>
          <w:bCs/>
          <w:sz w:val="24"/>
          <w:szCs w:val="24"/>
        </w:rPr>
        <w:tab/>
      </w:r>
      <w:r w:rsidR="00D92B38" w:rsidRPr="00021A8E">
        <w:rPr>
          <w:rFonts w:cstheme="minorHAnsi"/>
          <w:b/>
          <w:bCs/>
          <w:sz w:val="24"/>
          <w:szCs w:val="24"/>
          <w:u w:val="single"/>
        </w:rPr>
        <w:t>Ratification of the Amendment of the Articles of Incorporation – Change of Address</w:t>
      </w:r>
    </w:p>
    <w:p w14:paraId="41DDA5F9" w14:textId="6F351034" w:rsidR="00D92B38" w:rsidRPr="00021A8E" w:rsidRDefault="00D92B38" w:rsidP="00050CD4">
      <w:pPr>
        <w:tabs>
          <w:tab w:val="left" w:pos="720"/>
        </w:tabs>
        <w:spacing w:after="0" w:line="240" w:lineRule="auto"/>
        <w:rPr>
          <w:rFonts w:cstheme="minorHAnsi"/>
          <w:sz w:val="24"/>
          <w:szCs w:val="24"/>
        </w:rPr>
      </w:pPr>
    </w:p>
    <w:p w14:paraId="06F8127E" w14:textId="3F53885A" w:rsidR="00B92E7B" w:rsidRPr="00021A8E" w:rsidRDefault="00B92E7B" w:rsidP="00B92E7B">
      <w:pPr>
        <w:spacing w:after="0" w:line="240" w:lineRule="auto"/>
        <w:ind w:firstLine="720"/>
        <w:jc w:val="both"/>
        <w:rPr>
          <w:rFonts w:cstheme="minorHAnsi"/>
          <w:sz w:val="24"/>
          <w:szCs w:val="24"/>
        </w:rPr>
      </w:pPr>
      <w:r w:rsidRPr="00021A8E">
        <w:rPr>
          <w:rFonts w:cstheme="minorHAnsi"/>
          <w:sz w:val="24"/>
          <w:szCs w:val="24"/>
        </w:rPr>
        <w:t xml:space="preserve">Upon motion duly made and seconded, </w:t>
      </w:r>
      <w:r w:rsidR="00AB68E9" w:rsidRPr="00021A8E">
        <w:rPr>
          <w:rFonts w:cstheme="minorHAnsi"/>
          <w:sz w:val="24"/>
          <w:szCs w:val="24"/>
        </w:rPr>
        <w:t>75.86</w:t>
      </w:r>
      <w:r w:rsidRPr="00021A8E">
        <w:rPr>
          <w:rFonts w:cstheme="minorHAnsi"/>
          <w:sz w:val="24"/>
          <w:szCs w:val="24"/>
        </w:rPr>
        <w:t xml:space="preserve">% of </w:t>
      </w:r>
      <w:r w:rsidR="004477E4" w:rsidRPr="00021A8E">
        <w:rPr>
          <w:rFonts w:cstheme="minorHAnsi"/>
          <w:sz w:val="24"/>
          <w:szCs w:val="24"/>
        </w:rPr>
        <w:t xml:space="preserve">the </w:t>
      </w:r>
      <w:r w:rsidRPr="00021A8E">
        <w:rPr>
          <w:rFonts w:cstheme="minorHAnsi"/>
          <w:sz w:val="24"/>
          <w:szCs w:val="24"/>
        </w:rPr>
        <w:t>stockholders who registered, representing at least two-thirds (2/3) of the total outstanding and issued shares entitled to vote, approved and adopted the following resolution</w:t>
      </w:r>
      <w:r w:rsidR="004477E4" w:rsidRPr="00021A8E">
        <w:rPr>
          <w:rFonts w:cstheme="minorHAnsi"/>
          <w:sz w:val="24"/>
          <w:szCs w:val="24"/>
        </w:rPr>
        <w:t>s</w:t>
      </w:r>
      <w:r w:rsidRPr="00021A8E">
        <w:rPr>
          <w:rFonts w:cstheme="minorHAnsi"/>
          <w:sz w:val="24"/>
          <w:szCs w:val="24"/>
        </w:rPr>
        <w:t>:</w:t>
      </w:r>
    </w:p>
    <w:p w14:paraId="441C6C4C" w14:textId="77777777" w:rsidR="001846B0" w:rsidRPr="00021A8E" w:rsidRDefault="001846B0" w:rsidP="00B92E7B">
      <w:pPr>
        <w:spacing w:after="0" w:line="240" w:lineRule="auto"/>
        <w:ind w:left="1440" w:right="540"/>
        <w:jc w:val="both"/>
        <w:rPr>
          <w:rFonts w:cstheme="minorHAnsi"/>
          <w:sz w:val="24"/>
          <w:szCs w:val="24"/>
        </w:rPr>
      </w:pPr>
    </w:p>
    <w:p w14:paraId="75EA26BD" w14:textId="47C5CC96" w:rsidR="00B92E7B" w:rsidRPr="00021A8E" w:rsidRDefault="00861EC3" w:rsidP="00861EC3">
      <w:pPr>
        <w:spacing w:after="0" w:line="240" w:lineRule="auto"/>
        <w:ind w:left="1440" w:right="540"/>
        <w:jc w:val="both"/>
        <w:rPr>
          <w:rFonts w:cstheme="minorHAnsi"/>
          <w:sz w:val="24"/>
          <w:szCs w:val="24"/>
        </w:rPr>
      </w:pPr>
      <w:r w:rsidRPr="00021A8E">
        <w:rPr>
          <w:rFonts w:cstheme="minorHAnsi"/>
          <w:b/>
          <w:bCs/>
          <w:sz w:val="24"/>
          <w:szCs w:val="24"/>
        </w:rPr>
        <w:t>“</w:t>
      </w:r>
      <w:r w:rsidR="001846B0" w:rsidRPr="00021A8E">
        <w:rPr>
          <w:rFonts w:cstheme="minorHAnsi"/>
          <w:b/>
          <w:bCs/>
          <w:sz w:val="24"/>
          <w:szCs w:val="24"/>
        </w:rPr>
        <w:t>NOW,</w:t>
      </w:r>
      <w:r w:rsidR="001846B0" w:rsidRPr="00021A8E">
        <w:rPr>
          <w:rFonts w:cstheme="minorHAnsi"/>
          <w:sz w:val="24"/>
          <w:szCs w:val="24"/>
        </w:rPr>
        <w:t xml:space="preserve"> </w:t>
      </w:r>
      <w:r w:rsidR="001846B0" w:rsidRPr="003065C6">
        <w:rPr>
          <w:rFonts w:cstheme="minorHAnsi"/>
          <w:b/>
          <w:bCs/>
          <w:sz w:val="24"/>
          <w:szCs w:val="24"/>
        </w:rPr>
        <w:t>THEREFORE, RESOLVED, AS IT IS HEREBY RESOLVED</w:t>
      </w:r>
      <w:r w:rsidR="001846B0" w:rsidRPr="00021A8E">
        <w:rPr>
          <w:rFonts w:cstheme="minorHAnsi"/>
          <w:sz w:val="24"/>
          <w:szCs w:val="24"/>
        </w:rPr>
        <w:t xml:space="preserve"> that the Stockholders of </w:t>
      </w:r>
      <w:r w:rsidR="007E73BA" w:rsidRPr="00021A8E">
        <w:rPr>
          <w:rFonts w:cstheme="minorHAnsi"/>
          <w:sz w:val="24"/>
          <w:szCs w:val="24"/>
        </w:rPr>
        <w:t>Vivant Corporation</w:t>
      </w:r>
      <w:r w:rsidR="007E73BA" w:rsidRPr="00021A8E" w:rsidDel="007E73BA">
        <w:rPr>
          <w:rFonts w:cstheme="minorHAnsi"/>
          <w:b/>
          <w:bCs/>
          <w:sz w:val="24"/>
          <w:szCs w:val="24"/>
        </w:rPr>
        <w:t xml:space="preserve"> </w:t>
      </w:r>
      <w:r w:rsidR="001846B0" w:rsidRPr="00021A8E">
        <w:rPr>
          <w:rFonts w:cstheme="minorHAnsi"/>
          <w:sz w:val="24"/>
          <w:szCs w:val="24"/>
        </w:rPr>
        <w:t xml:space="preserve">(the “Corporation”) approve and ratify, as they hereby approve and ratify the amendment </w:t>
      </w:r>
      <w:r w:rsidR="007E73BA" w:rsidRPr="00021A8E">
        <w:rPr>
          <w:rFonts w:cstheme="minorHAnsi"/>
          <w:sz w:val="24"/>
          <w:szCs w:val="24"/>
        </w:rPr>
        <w:t xml:space="preserve">of </w:t>
      </w:r>
      <w:r w:rsidR="001846B0" w:rsidRPr="00021A8E">
        <w:rPr>
          <w:rFonts w:cstheme="minorHAnsi"/>
          <w:sz w:val="24"/>
          <w:szCs w:val="24"/>
        </w:rPr>
        <w:t xml:space="preserve">the Third </w:t>
      </w:r>
      <w:r w:rsidR="001846B0" w:rsidRPr="00021A8E">
        <w:rPr>
          <w:rFonts w:cstheme="minorHAnsi"/>
          <w:sz w:val="24"/>
          <w:szCs w:val="24"/>
        </w:rPr>
        <w:lastRenderedPageBreak/>
        <w:t>Article of the Amended Articles of the Corporation, to reflect the</w:t>
      </w:r>
      <w:r w:rsidR="00EF0CCE" w:rsidRPr="00021A8E">
        <w:rPr>
          <w:rFonts w:cstheme="minorHAnsi"/>
          <w:sz w:val="24"/>
          <w:szCs w:val="24"/>
        </w:rPr>
        <w:t xml:space="preserve"> following</w:t>
      </w:r>
      <w:r w:rsidR="001846B0" w:rsidRPr="00021A8E">
        <w:rPr>
          <w:rFonts w:cstheme="minorHAnsi"/>
          <w:sz w:val="24"/>
          <w:szCs w:val="24"/>
        </w:rPr>
        <w:t xml:space="preserve"> change in principal office address:</w:t>
      </w:r>
    </w:p>
    <w:p w14:paraId="43F44669" w14:textId="77777777" w:rsidR="00861EC3" w:rsidRPr="00021A8E" w:rsidRDefault="00861EC3" w:rsidP="00B92E7B">
      <w:pPr>
        <w:spacing w:after="0" w:line="240" w:lineRule="auto"/>
        <w:ind w:left="1440" w:right="540"/>
        <w:rPr>
          <w:rFonts w:cstheme="minorHAnsi"/>
          <w:sz w:val="24"/>
          <w:szCs w:val="24"/>
        </w:rPr>
      </w:pPr>
    </w:p>
    <w:p w14:paraId="315283B2" w14:textId="7C1BFBC1" w:rsidR="00861EC3" w:rsidRPr="00021A8E" w:rsidRDefault="00861EC3" w:rsidP="00861EC3">
      <w:pPr>
        <w:pStyle w:val="BodyText"/>
        <w:ind w:left="1440" w:right="540"/>
        <w:jc w:val="both"/>
        <w:rPr>
          <w:rFonts w:cstheme="minorHAnsi"/>
          <w:b/>
          <w:bCs/>
          <w:sz w:val="24"/>
          <w:szCs w:val="24"/>
        </w:rPr>
      </w:pPr>
      <w:r w:rsidRPr="00021A8E">
        <w:rPr>
          <w:rFonts w:cstheme="minorHAnsi"/>
          <w:b/>
          <w:bCs/>
          <w:sz w:val="24"/>
          <w:szCs w:val="24"/>
          <w:u w:val="single"/>
        </w:rPr>
        <w:t>9</w:t>
      </w:r>
      <w:r w:rsidRPr="00021A8E">
        <w:rPr>
          <w:rFonts w:cstheme="minorHAnsi"/>
          <w:b/>
          <w:bCs/>
          <w:sz w:val="24"/>
          <w:szCs w:val="24"/>
          <w:u w:val="single"/>
          <w:vertAlign w:val="superscript"/>
        </w:rPr>
        <w:t>th</w:t>
      </w:r>
      <w:r w:rsidRPr="00021A8E">
        <w:rPr>
          <w:rFonts w:cstheme="minorHAnsi"/>
          <w:b/>
          <w:bCs/>
          <w:sz w:val="24"/>
          <w:szCs w:val="24"/>
          <w:u w:val="single"/>
        </w:rPr>
        <w:t xml:space="preserve"> Floor, Oakridge IT Center 3, Oakridge Business Park, A.S. Fortuna Street, Barangay </w:t>
      </w:r>
      <w:proofErr w:type="spellStart"/>
      <w:r w:rsidRPr="00021A8E">
        <w:rPr>
          <w:rFonts w:cstheme="minorHAnsi"/>
          <w:b/>
          <w:bCs/>
          <w:sz w:val="24"/>
          <w:szCs w:val="24"/>
          <w:u w:val="single"/>
        </w:rPr>
        <w:t>Banilad</w:t>
      </w:r>
      <w:proofErr w:type="spellEnd"/>
      <w:r w:rsidRPr="00021A8E">
        <w:rPr>
          <w:rFonts w:cstheme="minorHAnsi"/>
          <w:b/>
          <w:bCs/>
          <w:sz w:val="24"/>
          <w:szCs w:val="24"/>
          <w:u w:val="single"/>
        </w:rPr>
        <w:t>, Mandaue City, Cebu, Philippines.</w:t>
      </w:r>
      <w:r w:rsidRPr="003065C6">
        <w:rPr>
          <w:rFonts w:cstheme="minorHAnsi"/>
          <w:b/>
          <w:bCs/>
          <w:sz w:val="24"/>
          <w:szCs w:val="24"/>
        </w:rPr>
        <w:t xml:space="preserve">” </w:t>
      </w:r>
      <w:r w:rsidRPr="00021A8E">
        <w:rPr>
          <w:rFonts w:cstheme="minorHAnsi"/>
          <w:sz w:val="24"/>
          <w:szCs w:val="24"/>
        </w:rPr>
        <w:t xml:space="preserve"> </w:t>
      </w:r>
    </w:p>
    <w:p w14:paraId="552B6451" w14:textId="0E60FD95" w:rsidR="00AA2941" w:rsidRDefault="00AA2941" w:rsidP="00AA2941">
      <w:pPr>
        <w:spacing w:after="0" w:line="240" w:lineRule="auto"/>
        <w:ind w:firstLine="720"/>
        <w:jc w:val="both"/>
        <w:rPr>
          <w:rFonts w:cstheme="minorHAnsi"/>
          <w:sz w:val="24"/>
          <w:szCs w:val="24"/>
        </w:rPr>
      </w:pPr>
      <w:r w:rsidRPr="00C40835">
        <w:rPr>
          <w:rFonts w:cstheme="minorHAnsi"/>
          <w:sz w:val="24"/>
          <w:szCs w:val="24"/>
        </w:rPr>
        <w:t xml:space="preserve">Out of a total of 1,023,456,698 outstanding shares of the Corporation entitled to vote, 776,360,740 shares were cast in favor of </w:t>
      </w:r>
      <w:r>
        <w:rPr>
          <w:rFonts w:cstheme="minorHAnsi"/>
          <w:sz w:val="24"/>
          <w:szCs w:val="24"/>
        </w:rPr>
        <w:t>the ratification of the amendment to the 3</w:t>
      </w:r>
      <w:r w:rsidRPr="00AF2E30">
        <w:rPr>
          <w:rFonts w:cstheme="minorHAnsi"/>
          <w:sz w:val="24"/>
          <w:szCs w:val="24"/>
          <w:vertAlign w:val="superscript"/>
        </w:rPr>
        <w:t>rd</w:t>
      </w:r>
      <w:r>
        <w:rPr>
          <w:rFonts w:cstheme="minorHAnsi"/>
          <w:sz w:val="24"/>
          <w:szCs w:val="24"/>
        </w:rPr>
        <w:t xml:space="preserve"> Article of the Articles of Incorporation, </w:t>
      </w:r>
      <w:r w:rsidRPr="00C40835">
        <w:rPr>
          <w:rFonts w:cstheme="minorHAnsi"/>
          <w:sz w:val="24"/>
          <w:szCs w:val="24"/>
        </w:rPr>
        <w:t>while</w:t>
      </w:r>
      <w:r w:rsidRPr="00021A8E">
        <w:rPr>
          <w:rFonts w:cstheme="minorHAnsi"/>
          <w:sz w:val="24"/>
          <w:szCs w:val="24"/>
        </w:rPr>
        <w:t xml:space="preserve"> </w:t>
      </w:r>
      <w:r w:rsidRPr="00C40835">
        <w:rPr>
          <w:rFonts w:cstheme="minorHAnsi"/>
          <w:sz w:val="24"/>
          <w:szCs w:val="24"/>
        </w:rPr>
        <w:t>116,555,553 shares or 11.39% abstained from voting.</w:t>
      </w:r>
    </w:p>
    <w:p w14:paraId="4C7FBE91" w14:textId="77777777" w:rsidR="007E73BA" w:rsidRPr="00021A8E" w:rsidRDefault="007E73BA" w:rsidP="00B92E7B">
      <w:pPr>
        <w:spacing w:after="0" w:line="240" w:lineRule="auto"/>
        <w:ind w:left="1440" w:right="540"/>
        <w:rPr>
          <w:rFonts w:cstheme="minorHAnsi"/>
          <w:sz w:val="24"/>
          <w:szCs w:val="24"/>
        </w:rPr>
      </w:pPr>
    </w:p>
    <w:p w14:paraId="61BB976B" w14:textId="765459AA" w:rsidR="00D92B38" w:rsidRPr="00021A8E" w:rsidRDefault="009D2954" w:rsidP="00050CD4">
      <w:pPr>
        <w:tabs>
          <w:tab w:val="left" w:pos="720"/>
        </w:tabs>
        <w:spacing w:after="0" w:line="240" w:lineRule="auto"/>
        <w:rPr>
          <w:rFonts w:cstheme="minorHAnsi"/>
          <w:b/>
          <w:bCs/>
          <w:sz w:val="24"/>
          <w:szCs w:val="24"/>
          <w:u w:val="single"/>
        </w:rPr>
      </w:pPr>
      <w:r w:rsidRPr="00021A8E">
        <w:rPr>
          <w:rFonts w:cstheme="minorHAnsi"/>
          <w:b/>
          <w:bCs/>
          <w:sz w:val="24"/>
          <w:szCs w:val="24"/>
        </w:rPr>
        <w:t>XI.</w:t>
      </w:r>
      <w:r w:rsidRPr="00021A8E">
        <w:rPr>
          <w:rFonts w:cstheme="minorHAnsi"/>
          <w:b/>
          <w:bCs/>
          <w:sz w:val="24"/>
          <w:szCs w:val="24"/>
        </w:rPr>
        <w:tab/>
      </w:r>
      <w:r w:rsidRPr="00021A8E">
        <w:rPr>
          <w:rFonts w:cstheme="minorHAnsi"/>
          <w:b/>
          <w:bCs/>
          <w:sz w:val="24"/>
          <w:szCs w:val="24"/>
          <w:u w:val="single"/>
        </w:rPr>
        <w:t>Other Matters</w:t>
      </w:r>
    </w:p>
    <w:p w14:paraId="1D00BB08" w14:textId="4013E784" w:rsidR="009D2954" w:rsidRPr="00021A8E" w:rsidRDefault="009D2954" w:rsidP="00050CD4">
      <w:pPr>
        <w:tabs>
          <w:tab w:val="left" w:pos="720"/>
        </w:tabs>
        <w:spacing w:after="0" w:line="240" w:lineRule="auto"/>
        <w:rPr>
          <w:rFonts w:cstheme="minorHAnsi"/>
          <w:b/>
          <w:bCs/>
          <w:sz w:val="24"/>
          <w:szCs w:val="24"/>
          <w:u w:val="single"/>
        </w:rPr>
      </w:pPr>
    </w:p>
    <w:p w14:paraId="5455B117" w14:textId="532DA8C3" w:rsidR="003B0B71" w:rsidRPr="00021A8E" w:rsidRDefault="009D2954" w:rsidP="003B0B71">
      <w:pPr>
        <w:spacing w:after="0"/>
        <w:jc w:val="both"/>
        <w:rPr>
          <w:rFonts w:cstheme="minorHAnsi"/>
          <w:b/>
          <w:bCs/>
          <w:sz w:val="24"/>
          <w:szCs w:val="24"/>
        </w:rPr>
      </w:pPr>
      <w:r w:rsidRPr="00021A8E">
        <w:rPr>
          <w:rFonts w:cstheme="minorHAnsi"/>
          <w:sz w:val="24"/>
          <w:szCs w:val="24"/>
        </w:rPr>
        <w:tab/>
      </w:r>
      <w:r w:rsidR="003B0B71" w:rsidRPr="00021A8E">
        <w:rPr>
          <w:rFonts w:cstheme="minorHAnsi"/>
          <w:sz w:val="24"/>
          <w:szCs w:val="24"/>
        </w:rPr>
        <w:t>There was no other matter discussed.</w:t>
      </w:r>
    </w:p>
    <w:p w14:paraId="76779957" w14:textId="77777777" w:rsidR="003B0B71" w:rsidRPr="00021A8E" w:rsidRDefault="003B0B71" w:rsidP="003B0B71">
      <w:pPr>
        <w:spacing w:after="0"/>
        <w:jc w:val="both"/>
        <w:rPr>
          <w:rFonts w:cstheme="minorHAnsi"/>
          <w:b/>
          <w:bCs/>
          <w:sz w:val="24"/>
          <w:szCs w:val="24"/>
        </w:rPr>
      </w:pPr>
      <w:r w:rsidRPr="00021A8E">
        <w:rPr>
          <w:rFonts w:cstheme="minorHAnsi"/>
          <w:b/>
          <w:bCs/>
          <w:sz w:val="24"/>
          <w:szCs w:val="24"/>
        </w:rPr>
        <w:t xml:space="preserve"> </w:t>
      </w:r>
    </w:p>
    <w:p w14:paraId="56A582FA" w14:textId="452EB741" w:rsidR="009D2954" w:rsidRPr="00021A8E" w:rsidRDefault="0069728F" w:rsidP="00050CD4">
      <w:pPr>
        <w:tabs>
          <w:tab w:val="left" w:pos="720"/>
        </w:tabs>
        <w:spacing w:after="0" w:line="240" w:lineRule="auto"/>
        <w:rPr>
          <w:rFonts w:cstheme="minorHAnsi"/>
          <w:b/>
          <w:bCs/>
          <w:sz w:val="24"/>
          <w:szCs w:val="24"/>
          <w:u w:val="single"/>
        </w:rPr>
      </w:pPr>
      <w:r w:rsidRPr="00021A8E">
        <w:rPr>
          <w:rFonts w:cstheme="minorHAnsi"/>
          <w:b/>
          <w:bCs/>
          <w:sz w:val="24"/>
          <w:szCs w:val="24"/>
        </w:rPr>
        <w:t>XII.</w:t>
      </w:r>
      <w:r w:rsidRPr="00021A8E">
        <w:rPr>
          <w:rFonts w:cstheme="minorHAnsi"/>
          <w:b/>
          <w:bCs/>
          <w:sz w:val="24"/>
          <w:szCs w:val="24"/>
        </w:rPr>
        <w:tab/>
      </w:r>
      <w:r w:rsidRPr="00021A8E">
        <w:rPr>
          <w:rFonts w:cstheme="minorHAnsi"/>
          <w:b/>
          <w:bCs/>
          <w:sz w:val="24"/>
          <w:szCs w:val="24"/>
          <w:u w:val="single"/>
        </w:rPr>
        <w:t>Adjournment</w:t>
      </w:r>
    </w:p>
    <w:p w14:paraId="2C3911B4" w14:textId="2468FF1C" w:rsidR="0069728F" w:rsidRPr="00021A8E" w:rsidRDefault="0069728F" w:rsidP="00647D4B">
      <w:pPr>
        <w:tabs>
          <w:tab w:val="left" w:pos="720"/>
        </w:tabs>
        <w:spacing w:after="0" w:line="240" w:lineRule="auto"/>
        <w:ind w:firstLine="634"/>
        <w:rPr>
          <w:rFonts w:cstheme="minorHAnsi"/>
          <w:b/>
          <w:bCs/>
          <w:sz w:val="24"/>
          <w:szCs w:val="24"/>
          <w:u w:val="single"/>
        </w:rPr>
      </w:pPr>
    </w:p>
    <w:p w14:paraId="2063EEA0" w14:textId="42DD1DB1" w:rsidR="00647D4B" w:rsidRPr="00021A8E" w:rsidRDefault="0069728F" w:rsidP="00647D4B">
      <w:pPr>
        <w:spacing w:after="0" w:line="240" w:lineRule="auto"/>
        <w:ind w:firstLine="634"/>
        <w:jc w:val="both"/>
        <w:rPr>
          <w:rFonts w:cstheme="minorHAnsi"/>
          <w:sz w:val="24"/>
          <w:szCs w:val="24"/>
        </w:rPr>
      </w:pPr>
      <w:r w:rsidRPr="00021A8E">
        <w:rPr>
          <w:rFonts w:cstheme="minorHAnsi"/>
          <w:sz w:val="24"/>
          <w:szCs w:val="24"/>
        </w:rPr>
        <w:tab/>
      </w:r>
      <w:r w:rsidR="00647D4B" w:rsidRPr="00021A8E">
        <w:rPr>
          <w:rFonts w:cstheme="minorHAnsi"/>
          <w:sz w:val="24"/>
          <w:szCs w:val="24"/>
        </w:rPr>
        <w:t xml:space="preserve">There being no other matter to be discussed, the 2020 ASM was adjourned at </w:t>
      </w:r>
      <w:r w:rsidR="00AB68E9" w:rsidRPr="00021A8E">
        <w:rPr>
          <w:rFonts w:cstheme="minorHAnsi"/>
          <w:sz w:val="24"/>
          <w:szCs w:val="24"/>
        </w:rPr>
        <w:t>11</w:t>
      </w:r>
      <w:r w:rsidR="00647D4B" w:rsidRPr="00021A8E">
        <w:rPr>
          <w:rFonts w:cstheme="minorHAnsi"/>
          <w:sz w:val="24"/>
          <w:szCs w:val="24"/>
        </w:rPr>
        <w:t>:</w:t>
      </w:r>
      <w:r w:rsidR="00AB68E9" w:rsidRPr="00021A8E">
        <w:rPr>
          <w:rFonts w:cstheme="minorHAnsi"/>
          <w:sz w:val="24"/>
          <w:szCs w:val="24"/>
        </w:rPr>
        <w:t>30 A</w:t>
      </w:r>
      <w:r w:rsidR="00647D4B" w:rsidRPr="00021A8E">
        <w:rPr>
          <w:rFonts w:cstheme="minorHAnsi"/>
          <w:sz w:val="24"/>
          <w:szCs w:val="24"/>
        </w:rPr>
        <w:t>.M., after motion duly made and seconded.</w:t>
      </w:r>
    </w:p>
    <w:p w14:paraId="34C62759" w14:textId="77777777" w:rsidR="00647D4B" w:rsidRPr="00021A8E" w:rsidRDefault="00647D4B" w:rsidP="00647D4B">
      <w:pPr>
        <w:spacing w:after="0" w:line="240" w:lineRule="auto"/>
        <w:ind w:firstLine="634"/>
        <w:jc w:val="both"/>
        <w:rPr>
          <w:rFonts w:cstheme="minorHAnsi"/>
          <w:sz w:val="24"/>
          <w:szCs w:val="24"/>
        </w:rPr>
      </w:pPr>
      <w:r w:rsidRPr="00021A8E">
        <w:rPr>
          <w:rFonts w:cstheme="minorHAnsi"/>
          <w:b/>
          <w:bCs/>
          <w:sz w:val="24"/>
          <w:szCs w:val="24"/>
        </w:rPr>
        <w:tab/>
      </w:r>
    </w:p>
    <w:p w14:paraId="6B0F8B0B" w14:textId="52E0CCBB" w:rsidR="0069728F" w:rsidRPr="00021A8E" w:rsidRDefault="0069728F" w:rsidP="00647D4B">
      <w:pPr>
        <w:tabs>
          <w:tab w:val="left" w:pos="720"/>
        </w:tabs>
        <w:spacing w:after="0" w:line="240" w:lineRule="auto"/>
        <w:ind w:firstLine="634"/>
        <w:rPr>
          <w:rFonts w:cstheme="minorHAnsi"/>
          <w:sz w:val="24"/>
          <w:szCs w:val="24"/>
        </w:rPr>
      </w:pPr>
    </w:p>
    <w:p w14:paraId="151AFEB3" w14:textId="4E22C139" w:rsidR="00647D4B" w:rsidRDefault="00647D4B" w:rsidP="00647D4B">
      <w:pPr>
        <w:tabs>
          <w:tab w:val="left" w:pos="720"/>
        </w:tabs>
        <w:spacing w:after="0" w:line="240" w:lineRule="auto"/>
        <w:ind w:firstLine="634"/>
        <w:rPr>
          <w:rFonts w:cstheme="minorHAnsi"/>
          <w:sz w:val="24"/>
          <w:szCs w:val="24"/>
        </w:rPr>
      </w:pPr>
    </w:p>
    <w:p w14:paraId="265B8F69" w14:textId="2199719C" w:rsidR="00404D8D" w:rsidRDefault="00404D8D" w:rsidP="00647D4B">
      <w:pPr>
        <w:tabs>
          <w:tab w:val="left" w:pos="720"/>
        </w:tabs>
        <w:spacing w:after="0" w:line="240" w:lineRule="auto"/>
        <w:ind w:firstLine="634"/>
        <w:rPr>
          <w:rFonts w:cstheme="minorHAnsi"/>
          <w:sz w:val="24"/>
          <w:szCs w:val="24"/>
        </w:rPr>
      </w:pPr>
    </w:p>
    <w:p w14:paraId="16A82592" w14:textId="4BB618D9" w:rsidR="00404D8D" w:rsidRDefault="00404D8D" w:rsidP="00647D4B">
      <w:pPr>
        <w:tabs>
          <w:tab w:val="left" w:pos="720"/>
        </w:tabs>
        <w:spacing w:after="0" w:line="240" w:lineRule="auto"/>
        <w:ind w:firstLine="634"/>
        <w:rPr>
          <w:rFonts w:cstheme="minorHAnsi"/>
          <w:sz w:val="24"/>
          <w:szCs w:val="24"/>
        </w:rPr>
      </w:pPr>
    </w:p>
    <w:p w14:paraId="23E40943" w14:textId="7E440D4D" w:rsidR="00404D8D" w:rsidRDefault="00404D8D" w:rsidP="00647D4B">
      <w:pPr>
        <w:tabs>
          <w:tab w:val="left" w:pos="720"/>
        </w:tabs>
        <w:spacing w:after="0" w:line="240" w:lineRule="auto"/>
        <w:ind w:firstLine="634"/>
        <w:rPr>
          <w:rFonts w:cstheme="minorHAnsi"/>
          <w:sz w:val="24"/>
          <w:szCs w:val="24"/>
        </w:rPr>
      </w:pPr>
    </w:p>
    <w:p w14:paraId="13BF4B7F" w14:textId="2CBFF8D1" w:rsidR="00404D8D" w:rsidRDefault="00404D8D" w:rsidP="00647D4B">
      <w:pPr>
        <w:tabs>
          <w:tab w:val="left" w:pos="720"/>
        </w:tabs>
        <w:spacing w:after="0" w:line="240" w:lineRule="auto"/>
        <w:ind w:firstLine="634"/>
        <w:rPr>
          <w:rFonts w:cstheme="minorHAnsi"/>
          <w:sz w:val="24"/>
          <w:szCs w:val="24"/>
        </w:rPr>
      </w:pPr>
    </w:p>
    <w:p w14:paraId="5BB92DCF" w14:textId="6A1F4DC4" w:rsidR="00404D8D" w:rsidRDefault="00404D8D" w:rsidP="00647D4B">
      <w:pPr>
        <w:tabs>
          <w:tab w:val="left" w:pos="720"/>
        </w:tabs>
        <w:spacing w:after="0" w:line="240" w:lineRule="auto"/>
        <w:ind w:firstLine="634"/>
        <w:rPr>
          <w:rFonts w:cstheme="minorHAnsi"/>
          <w:sz w:val="24"/>
          <w:szCs w:val="24"/>
        </w:rPr>
      </w:pPr>
    </w:p>
    <w:p w14:paraId="4DF743CD" w14:textId="21F0E305" w:rsidR="00404D8D" w:rsidRDefault="00404D8D" w:rsidP="00647D4B">
      <w:pPr>
        <w:tabs>
          <w:tab w:val="left" w:pos="720"/>
        </w:tabs>
        <w:spacing w:after="0" w:line="240" w:lineRule="auto"/>
        <w:ind w:firstLine="634"/>
        <w:rPr>
          <w:rFonts w:cstheme="minorHAnsi"/>
          <w:sz w:val="24"/>
          <w:szCs w:val="24"/>
        </w:rPr>
      </w:pPr>
    </w:p>
    <w:p w14:paraId="3141FE99" w14:textId="4BD10DDF" w:rsidR="00404D8D" w:rsidRDefault="00404D8D" w:rsidP="00647D4B">
      <w:pPr>
        <w:tabs>
          <w:tab w:val="left" w:pos="720"/>
        </w:tabs>
        <w:spacing w:after="0" w:line="240" w:lineRule="auto"/>
        <w:ind w:firstLine="634"/>
        <w:rPr>
          <w:rFonts w:cstheme="minorHAnsi"/>
          <w:sz w:val="24"/>
          <w:szCs w:val="24"/>
        </w:rPr>
      </w:pPr>
    </w:p>
    <w:p w14:paraId="2E0DF922" w14:textId="691B4E03" w:rsidR="00404D8D" w:rsidRDefault="00404D8D" w:rsidP="00647D4B">
      <w:pPr>
        <w:tabs>
          <w:tab w:val="left" w:pos="720"/>
        </w:tabs>
        <w:spacing w:after="0" w:line="240" w:lineRule="auto"/>
        <w:ind w:firstLine="634"/>
        <w:rPr>
          <w:rFonts w:cstheme="minorHAnsi"/>
          <w:sz w:val="24"/>
          <w:szCs w:val="24"/>
        </w:rPr>
      </w:pPr>
    </w:p>
    <w:p w14:paraId="578CBFED" w14:textId="4DABC415" w:rsidR="00404D8D" w:rsidRDefault="00404D8D" w:rsidP="00647D4B">
      <w:pPr>
        <w:tabs>
          <w:tab w:val="left" w:pos="720"/>
        </w:tabs>
        <w:spacing w:after="0" w:line="240" w:lineRule="auto"/>
        <w:ind w:firstLine="634"/>
        <w:rPr>
          <w:rFonts w:cstheme="minorHAnsi"/>
          <w:sz w:val="24"/>
          <w:szCs w:val="24"/>
        </w:rPr>
      </w:pPr>
    </w:p>
    <w:p w14:paraId="518E436D" w14:textId="59BD98B8" w:rsidR="00404D8D" w:rsidRDefault="00404D8D" w:rsidP="00647D4B">
      <w:pPr>
        <w:tabs>
          <w:tab w:val="left" w:pos="720"/>
        </w:tabs>
        <w:spacing w:after="0" w:line="240" w:lineRule="auto"/>
        <w:ind w:firstLine="634"/>
        <w:rPr>
          <w:rFonts w:cstheme="minorHAnsi"/>
          <w:sz w:val="24"/>
          <w:szCs w:val="24"/>
        </w:rPr>
      </w:pPr>
    </w:p>
    <w:p w14:paraId="5998A8CD" w14:textId="5090B822" w:rsidR="00404D8D" w:rsidRDefault="00404D8D" w:rsidP="00647D4B">
      <w:pPr>
        <w:tabs>
          <w:tab w:val="left" w:pos="720"/>
        </w:tabs>
        <w:spacing w:after="0" w:line="240" w:lineRule="auto"/>
        <w:ind w:firstLine="634"/>
        <w:rPr>
          <w:rFonts w:cstheme="minorHAnsi"/>
          <w:sz w:val="24"/>
          <w:szCs w:val="24"/>
        </w:rPr>
      </w:pPr>
    </w:p>
    <w:p w14:paraId="5AF4CD43" w14:textId="7C73662B" w:rsidR="00404D8D" w:rsidRDefault="00404D8D" w:rsidP="00647D4B">
      <w:pPr>
        <w:tabs>
          <w:tab w:val="left" w:pos="720"/>
        </w:tabs>
        <w:spacing w:after="0" w:line="240" w:lineRule="auto"/>
        <w:ind w:firstLine="634"/>
        <w:rPr>
          <w:rFonts w:cstheme="minorHAnsi"/>
          <w:sz w:val="24"/>
          <w:szCs w:val="24"/>
        </w:rPr>
      </w:pPr>
    </w:p>
    <w:p w14:paraId="72236FDC" w14:textId="54874F05" w:rsidR="00404D8D" w:rsidRDefault="00404D8D" w:rsidP="00647D4B">
      <w:pPr>
        <w:tabs>
          <w:tab w:val="left" w:pos="720"/>
        </w:tabs>
        <w:spacing w:after="0" w:line="240" w:lineRule="auto"/>
        <w:ind w:firstLine="634"/>
        <w:rPr>
          <w:rFonts w:cstheme="minorHAnsi"/>
          <w:sz w:val="24"/>
          <w:szCs w:val="24"/>
        </w:rPr>
      </w:pPr>
    </w:p>
    <w:p w14:paraId="65EF55A5" w14:textId="29B58B30" w:rsidR="00404D8D" w:rsidRDefault="00404D8D" w:rsidP="00647D4B">
      <w:pPr>
        <w:tabs>
          <w:tab w:val="left" w:pos="720"/>
        </w:tabs>
        <w:spacing w:after="0" w:line="240" w:lineRule="auto"/>
        <w:ind w:firstLine="634"/>
        <w:rPr>
          <w:rFonts w:cstheme="minorHAnsi"/>
          <w:sz w:val="24"/>
          <w:szCs w:val="24"/>
        </w:rPr>
      </w:pPr>
    </w:p>
    <w:p w14:paraId="34A967A9" w14:textId="61FA9336" w:rsidR="00404D8D" w:rsidRDefault="00404D8D" w:rsidP="00647D4B">
      <w:pPr>
        <w:tabs>
          <w:tab w:val="left" w:pos="720"/>
        </w:tabs>
        <w:spacing w:after="0" w:line="240" w:lineRule="auto"/>
        <w:ind w:firstLine="634"/>
        <w:rPr>
          <w:rFonts w:cstheme="minorHAnsi"/>
          <w:sz w:val="24"/>
          <w:szCs w:val="24"/>
        </w:rPr>
      </w:pPr>
    </w:p>
    <w:p w14:paraId="64EE7022" w14:textId="2A50A94F" w:rsidR="00404D8D" w:rsidRDefault="00404D8D" w:rsidP="00647D4B">
      <w:pPr>
        <w:tabs>
          <w:tab w:val="left" w:pos="720"/>
        </w:tabs>
        <w:spacing w:after="0" w:line="240" w:lineRule="auto"/>
        <w:ind w:firstLine="634"/>
        <w:rPr>
          <w:rFonts w:cstheme="minorHAnsi"/>
          <w:sz w:val="24"/>
          <w:szCs w:val="24"/>
        </w:rPr>
      </w:pPr>
    </w:p>
    <w:p w14:paraId="737C172F" w14:textId="7A925DF5" w:rsidR="00404D8D" w:rsidRDefault="00404D8D" w:rsidP="00647D4B">
      <w:pPr>
        <w:tabs>
          <w:tab w:val="left" w:pos="720"/>
        </w:tabs>
        <w:spacing w:after="0" w:line="240" w:lineRule="auto"/>
        <w:ind w:firstLine="634"/>
        <w:rPr>
          <w:rFonts w:cstheme="minorHAnsi"/>
          <w:sz w:val="24"/>
          <w:szCs w:val="24"/>
        </w:rPr>
      </w:pPr>
    </w:p>
    <w:p w14:paraId="5C2B71D2" w14:textId="09BA5BD6" w:rsidR="00404D8D" w:rsidRDefault="00404D8D" w:rsidP="00647D4B">
      <w:pPr>
        <w:tabs>
          <w:tab w:val="left" w:pos="720"/>
        </w:tabs>
        <w:spacing w:after="0" w:line="240" w:lineRule="auto"/>
        <w:ind w:firstLine="634"/>
        <w:rPr>
          <w:rFonts w:cstheme="minorHAnsi"/>
          <w:sz w:val="24"/>
          <w:szCs w:val="24"/>
        </w:rPr>
      </w:pPr>
    </w:p>
    <w:p w14:paraId="4D61CC5A" w14:textId="3BE96798" w:rsidR="00404D8D" w:rsidRDefault="00404D8D" w:rsidP="00647D4B">
      <w:pPr>
        <w:tabs>
          <w:tab w:val="left" w:pos="720"/>
        </w:tabs>
        <w:spacing w:after="0" w:line="240" w:lineRule="auto"/>
        <w:ind w:firstLine="634"/>
        <w:rPr>
          <w:rFonts w:cstheme="minorHAnsi"/>
          <w:sz w:val="24"/>
          <w:szCs w:val="24"/>
        </w:rPr>
      </w:pPr>
    </w:p>
    <w:p w14:paraId="04381654" w14:textId="76BD3B67" w:rsidR="00404D8D" w:rsidRDefault="00404D8D" w:rsidP="00647D4B">
      <w:pPr>
        <w:tabs>
          <w:tab w:val="left" w:pos="720"/>
        </w:tabs>
        <w:spacing w:after="0" w:line="240" w:lineRule="auto"/>
        <w:ind w:firstLine="634"/>
        <w:rPr>
          <w:rFonts w:cstheme="minorHAnsi"/>
          <w:sz w:val="24"/>
          <w:szCs w:val="24"/>
        </w:rPr>
      </w:pPr>
    </w:p>
    <w:p w14:paraId="549CC2AC" w14:textId="1CE51BD3" w:rsidR="00404D8D" w:rsidRDefault="00404D8D" w:rsidP="00647D4B">
      <w:pPr>
        <w:tabs>
          <w:tab w:val="left" w:pos="720"/>
        </w:tabs>
        <w:spacing w:after="0" w:line="240" w:lineRule="auto"/>
        <w:ind w:firstLine="634"/>
        <w:rPr>
          <w:rFonts w:cstheme="minorHAnsi"/>
          <w:sz w:val="24"/>
          <w:szCs w:val="24"/>
        </w:rPr>
      </w:pPr>
    </w:p>
    <w:p w14:paraId="1C69313D" w14:textId="0A92C4DC" w:rsidR="00404D8D" w:rsidRDefault="00404D8D" w:rsidP="00647D4B">
      <w:pPr>
        <w:tabs>
          <w:tab w:val="left" w:pos="720"/>
        </w:tabs>
        <w:spacing w:after="0" w:line="240" w:lineRule="auto"/>
        <w:ind w:firstLine="634"/>
        <w:rPr>
          <w:rFonts w:cstheme="minorHAnsi"/>
          <w:sz w:val="24"/>
          <w:szCs w:val="24"/>
        </w:rPr>
      </w:pPr>
    </w:p>
    <w:p w14:paraId="3B96DB47" w14:textId="256704D7" w:rsidR="00404D8D" w:rsidRDefault="00404D8D" w:rsidP="00647D4B">
      <w:pPr>
        <w:tabs>
          <w:tab w:val="left" w:pos="720"/>
        </w:tabs>
        <w:spacing w:after="0" w:line="240" w:lineRule="auto"/>
        <w:ind w:firstLine="634"/>
        <w:rPr>
          <w:rFonts w:cstheme="minorHAnsi"/>
          <w:sz w:val="24"/>
          <w:szCs w:val="24"/>
        </w:rPr>
      </w:pPr>
    </w:p>
    <w:p w14:paraId="7C3181F8" w14:textId="12540D71" w:rsidR="00404D8D" w:rsidRDefault="00404D8D" w:rsidP="00647D4B">
      <w:pPr>
        <w:tabs>
          <w:tab w:val="left" w:pos="720"/>
        </w:tabs>
        <w:spacing w:after="0" w:line="240" w:lineRule="auto"/>
        <w:ind w:firstLine="634"/>
        <w:rPr>
          <w:rFonts w:cstheme="minorHAnsi"/>
          <w:sz w:val="24"/>
          <w:szCs w:val="24"/>
        </w:rPr>
      </w:pPr>
    </w:p>
    <w:p w14:paraId="3D9475C0" w14:textId="03762E74" w:rsidR="00404D8D" w:rsidRDefault="00404D8D" w:rsidP="00647D4B">
      <w:pPr>
        <w:tabs>
          <w:tab w:val="left" w:pos="720"/>
        </w:tabs>
        <w:spacing w:after="0" w:line="240" w:lineRule="auto"/>
        <w:ind w:firstLine="634"/>
        <w:rPr>
          <w:rFonts w:cstheme="minorHAnsi"/>
          <w:sz w:val="24"/>
          <w:szCs w:val="24"/>
        </w:rPr>
      </w:pPr>
    </w:p>
    <w:p w14:paraId="67E0DA9A" w14:textId="382F2435" w:rsidR="00404D8D" w:rsidRDefault="00404D8D" w:rsidP="00647D4B">
      <w:pPr>
        <w:tabs>
          <w:tab w:val="left" w:pos="720"/>
        </w:tabs>
        <w:spacing w:after="0" w:line="240" w:lineRule="auto"/>
        <w:ind w:firstLine="634"/>
        <w:rPr>
          <w:rFonts w:cstheme="minorHAnsi"/>
          <w:sz w:val="24"/>
          <w:szCs w:val="24"/>
        </w:rPr>
      </w:pPr>
    </w:p>
    <w:p w14:paraId="57598B12" w14:textId="7E1D6E91" w:rsidR="00647D4B" w:rsidRPr="00021A8E" w:rsidRDefault="00647D4B" w:rsidP="00647D4B">
      <w:pPr>
        <w:tabs>
          <w:tab w:val="left" w:pos="720"/>
        </w:tabs>
        <w:spacing w:after="0" w:line="240" w:lineRule="auto"/>
        <w:ind w:firstLine="634"/>
        <w:rPr>
          <w:rFonts w:cstheme="minorHAnsi"/>
          <w:sz w:val="24"/>
          <w:szCs w:val="24"/>
        </w:rPr>
      </w:pPr>
      <w:r w:rsidRPr="00021A8E">
        <w:rPr>
          <w:rFonts w:cstheme="minorHAnsi"/>
          <w:sz w:val="24"/>
          <w:szCs w:val="24"/>
        </w:rPr>
        <w:lastRenderedPageBreak/>
        <w:tab/>
      </w:r>
      <w:r w:rsidRPr="00021A8E">
        <w:rPr>
          <w:rFonts w:cstheme="minorHAnsi"/>
          <w:sz w:val="24"/>
          <w:szCs w:val="24"/>
        </w:rPr>
        <w:tab/>
      </w:r>
      <w:r w:rsidRPr="00021A8E">
        <w:rPr>
          <w:rFonts w:cstheme="minorHAnsi"/>
          <w:sz w:val="24"/>
          <w:szCs w:val="24"/>
        </w:rPr>
        <w:tab/>
      </w:r>
      <w:r w:rsidRPr="00021A8E">
        <w:rPr>
          <w:rFonts w:cstheme="minorHAnsi"/>
          <w:sz w:val="24"/>
          <w:szCs w:val="24"/>
        </w:rPr>
        <w:tab/>
      </w:r>
      <w:r w:rsidRPr="00021A8E">
        <w:rPr>
          <w:rFonts w:cstheme="minorHAnsi"/>
          <w:sz w:val="24"/>
          <w:szCs w:val="24"/>
        </w:rPr>
        <w:tab/>
      </w:r>
      <w:r w:rsidRPr="00021A8E">
        <w:rPr>
          <w:rFonts w:cstheme="minorHAnsi"/>
          <w:sz w:val="24"/>
          <w:szCs w:val="24"/>
        </w:rPr>
        <w:tab/>
      </w:r>
      <w:r w:rsidRPr="00021A8E">
        <w:rPr>
          <w:rFonts w:cstheme="minorHAnsi"/>
          <w:sz w:val="24"/>
          <w:szCs w:val="24"/>
        </w:rPr>
        <w:tab/>
        <w:t>Certified true and correct by:</w:t>
      </w:r>
    </w:p>
    <w:p w14:paraId="27FD8B37" w14:textId="7A5675FD" w:rsidR="00647D4B" w:rsidRPr="00021A8E" w:rsidRDefault="00647D4B" w:rsidP="00647D4B">
      <w:pPr>
        <w:tabs>
          <w:tab w:val="left" w:pos="720"/>
        </w:tabs>
        <w:spacing w:after="0" w:line="240" w:lineRule="auto"/>
        <w:ind w:firstLine="634"/>
        <w:rPr>
          <w:rFonts w:cstheme="minorHAnsi"/>
          <w:sz w:val="24"/>
          <w:szCs w:val="24"/>
        </w:rPr>
      </w:pPr>
    </w:p>
    <w:p w14:paraId="61F9772D" w14:textId="77777777" w:rsidR="00E505D2" w:rsidRPr="00021A8E" w:rsidRDefault="00E505D2" w:rsidP="00647D4B">
      <w:pPr>
        <w:tabs>
          <w:tab w:val="left" w:pos="720"/>
        </w:tabs>
        <w:spacing w:after="0" w:line="240" w:lineRule="auto"/>
        <w:ind w:firstLine="634"/>
        <w:rPr>
          <w:rFonts w:cstheme="minorHAnsi"/>
          <w:sz w:val="24"/>
          <w:szCs w:val="24"/>
        </w:rPr>
      </w:pPr>
    </w:p>
    <w:p w14:paraId="59815B0B" w14:textId="528E9EF2" w:rsidR="00647D4B" w:rsidRPr="00021A8E" w:rsidRDefault="00647D4B" w:rsidP="00647D4B">
      <w:pPr>
        <w:tabs>
          <w:tab w:val="left" w:pos="720"/>
        </w:tabs>
        <w:spacing w:after="0" w:line="240" w:lineRule="auto"/>
        <w:ind w:firstLine="634"/>
        <w:rPr>
          <w:rFonts w:cstheme="minorHAnsi"/>
          <w:sz w:val="24"/>
          <w:szCs w:val="24"/>
        </w:rPr>
      </w:pPr>
    </w:p>
    <w:p w14:paraId="26E9562A" w14:textId="77777777" w:rsidR="00647D4B" w:rsidRPr="00021A8E" w:rsidRDefault="00647D4B" w:rsidP="00647D4B">
      <w:pPr>
        <w:tabs>
          <w:tab w:val="left" w:pos="720"/>
        </w:tabs>
        <w:spacing w:after="0" w:line="240" w:lineRule="auto"/>
        <w:ind w:firstLine="634"/>
        <w:rPr>
          <w:rFonts w:cstheme="minorHAnsi"/>
          <w:b/>
          <w:bCs/>
          <w:sz w:val="24"/>
          <w:szCs w:val="24"/>
        </w:rPr>
      </w:pPr>
      <w:r w:rsidRPr="00021A8E">
        <w:rPr>
          <w:rFonts w:cstheme="minorHAnsi"/>
          <w:b/>
          <w:bCs/>
          <w:sz w:val="24"/>
          <w:szCs w:val="24"/>
        </w:rPr>
        <w:tab/>
      </w:r>
      <w:r w:rsidRPr="00021A8E">
        <w:rPr>
          <w:rFonts w:cstheme="minorHAnsi"/>
          <w:b/>
          <w:bCs/>
          <w:sz w:val="24"/>
          <w:szCs w:val="24"/>
        </w:rPr>
        <w:tab/>
      </w:r>
      <w:r w:rsidRPr="00021A8E">
        <w:rPr>
          <w:rFonts w:cstheme="minorHAnsi"/>
          <w:b/>
          <w:bCs/>
          <w:sz w:val="24"/>
          <w:szCs w:val="24"/>
        </w:rPr>
        <w:tab/>
      </w:r>
      <w:r w:rsidRPr="00021A8E">
        <w:rPr>
          <w:rFonts w:cstheme="minorHAnsi"/>
          <w:b/>
          <w:bCs/>
          <w:sz w:val="24"/>
          <w:szCs w:val="24"/>
        </w:rPr>
        <w:tab/>
      </w:r>
      <w:r w:rsidRPr="00021A8E">
        <w:rPr>
          <w:rFonts w:cstheme="minorHAnsi"/>
          <w:b/>
          <w:bCs/>
          <w:sz w:val="24"/>
          <w:szCs w:val="24"/>
        </w:rPr>
        <w:tab/>
      </w:r>
      <w:r w:rsidRPr="00021A8E">
        <w:rPr>
          <w:rFonts w:cstheme="minorHAnsi"/>
          <w:b/>
          <w:bCs/>
          <w:sz w:val="24"/>
          <w:szCs w:val="24"/>
        </w:rPr>
        <w:tab/>
      </w:r>
      <w:r w:rsidRPr="00021A8E">
        <w:rPr>
          <w:rFonts w:cstheme="minorHAnsi"/>
          <w:b/>
          <w:bCs/>
          <w:sz w:val="24"/>
          <w:szCs w:val="24"/>
        </w:rPr>
        <w:tab/>
        <w:t>ATTY. JESS ANTHONY N. GARCIA</w:t>
      </w:r>
    </w:p>
    <w:p w14:paraId="3B4CBE76" w14:textId="77777777" w:rsidR="00647D4B" w:rsidRPr="00021A8E" w:rsidRDefault="00647D4B" w:rsidP="00647D4B">
      <w:pPr>
        <w:tabs>
          <w:tab w:val="left" w:pos="720"/>
        </w:tabs>
        <w:spacing w:after="0" w:line="240" w:lineRule="auto"/>
        <w:ind w:firstLine="634"/>
        <w:rPr>
          <w:rFonts w:cstheme="minorHAnsi"/>
          <w:sz w:val="24"/>
          <w:szCs w:val="24"/>
        </w:rPr>
      </w:pPr>
      <w:r w:rsidRPr="00021A8E">
        <w:rPr>
          <w:rFonts w:cstheme="minorHAnsi"/>
          <w:b/>
          <w:bCs/>
          <w:sz w:val="24"/>
          <w:szCs w:val="24"/>
        </w:rPr>
        <w:tab/>
      </w:r>
      <w:r w:rsidRPr="00021A8E">
        <w:rPr>
          <w:rFonts w:cstheme="minorHAnsi"/>
          <w:b/>
          <w:bCs/>
          <w:sz w:val="24"/>
          <w:szCs w:val="24"/>
        </w:rPr>
        <w:tab/>
      </w:r>
      <w:r w:rsidRPr="00021A8E">
        <w:rPr>
          <w:rFonts w:cstheme="minorHAnsi"/>
          <w:b/>
          <w:bCs/>
          <w:sz w:val="24"/>
          <w:szCs w:val="24"/>
        </w:rPr>
        <w:tab/>
      </w:r>
      <w:r w:rsidRPr="00021A8E">
        <w:rPr>
          <w:rFonts w:cstheme="minorHAnsi"/>
          <w:b/>
          <w:bCs/>
          <w:sz w:val="24"/>
          <w:szCs w:val="24"/>
        </w:rPr>
        <w:tab/>
      </w:r>
      <w:r w:rsidRPr="00021A8E">
        <w:rPr>
          <w:rFonts w:cstheme="minorHAnsi"/>
          <w:b/>
          <w:bCs/>
          <w:sz w:val="24"/>
          <w:szCs w:val="24"/>
        </w:rPr>
        <w:tab/>
      </w:r>
      <w:r w:rsidRPr="00021A8E">
        <w:rPr>
          <w:rFonts w:cstheme="minorHAnsi"/>
          <w:b/>
          <w:bCs/>
          <w:sz w:val="24"/>
          <w:szCs w:val="24"/>
        </w:rPr>
        <w:tab/>
      </w:r>
      <w:r w:rsidRPr="00021A8E">
        <w:rPr>
          <w:rFonts w:cstheme="minorHAnsi"/>
          <w:b/>
          <w:bCs/>
          <w:sz w:val="24"/>
          <w:szCs w:val="24"/>
        </w:rPr>
        <w:tab/>
      </w:r>
      <w:r w:rsidRPr="00021A8E">
        <w:rPr>
          <w:rFonts w:cstheme="minorHAnsi"/>
          <w:sz w:val="24"/>
          <w:szCs w:val="24"/>
        </w:rPr>
        <w:t xml:space="preserve">Corporate Secretary </w:t>
      </w:r>
    </w:p>
    <w:p w14:paraId="3CBE2F08" w14:textId="77777777" w:rsidR="00647D4B" w:rsidRPr="00021A8E" w:rsidRDefault="00647D4B" w:rsidP="00647D4B">
      <w:pPr>
        <w:tabs>
          <w:tab w:val="left" w:pos="720"/>
        </w:tabs>
        <w:spacing w:after="0" w:line="240" w:lineRule="auto"/>
        <w:rPr>
          <w:rFonts w:cstheme="minorHAnsi"/>
          <w:sz w:val="24"/>
          <w:szCs w:val="24"/>
        </w:rPr>
      </w:pPr>
    </w:p>
    <w:p w14:paraId="31F1C9ED" w14:textId="77777777" w:rsidR="00647D4B" w:rsidRPr="00021A8E" w:rsidRDefault="00647D4B" w:rsidP="00647D4B">
      <w:pPr>
        <w:tabs>
          <w:tab w:val="left" w:pos="720"/>
        </w:tabs>
        <w:spacing w:after="0" w:line="240" w:lineRule="auto"/>
        <w:rPr>
          <w:rFonts w:cstheme="minorHAnsi"/>
          <w:sz w:val="24"/>
          <w:szCs w:val="24"/>
        </w:rPr>
      </w:pPr>
    </w:p>
    <w:p w14:paraId="34283D8D" w14:textId="77777777" w:rsidR="00647D4B" w:rsidRPr="00021A8E" w:rsidRDefault="00647D4B" w:rsidP="00647D4B">
      <w:pPr>
        <w:tabs>
          <w:tab w:val="left" w:pos="720"/>
        </w:tabs>
        <w:spacing w:after="0" w:line="240" w:lineRule="auto"/>
        <w:rPr>
          <w:rFonts w:cstheme="minorHAnsi"/>
          <w:sz w:val="24"/>
          <w:szCs w:val="24"/>
        </w:rPr>
      </w:pPr>
      <w:r w:rsidRPr="00021A8E">
        <w:rPr>
          <w:rFonts w:cstheme="minorHAnsi"/>
          <w:sz w:val="24"/>
          <w:szCs w:val="24"/>
        </w:rPr>
        <w:t>Attested by:</w:t>
      </w:r>
    </w:p>
    <w:p w14:paraId="2E024335" w14:textId="77777777" w:rsidR="00647D4B" w:rsidRPr="00021A8E" w:rsidRDefault="00647D4B" w:rsidP="00647D4B">
      <w:pPr>
        <w:tabs>
          <w:tab w:val="left" w:pos="720"/>
        </w:tabs>
        <w:spacing w:after="0" w:line="240" w:lineRule="auto"/>
        <w:rPr>
          <w:rFonts w:cstheme="minorHAnsi"/>
          <w:sz w:val="24"/>
          <w:szCs w:val="24"/>
        </w:rPr>
      </w:pPr>
    </w:p>
    <w:p w14:paraId="50A47CE4" w14:textId="7B138431" w:rsidR="00647D4B" w:rsidRPr="00021A8E" w:rsidRDefault="00647D4B" w:rsidP="00647D4B">
      <w:pPr>
        <w:tabs>
          <w:tab w:val="left" w:pos="720"/>
        </w:tabs>
        <w:spacing w:after="0" w:line="240" w:lineRule="auto"/>
        <w:rPr>
          <w:rFonts w:cstheme="minorHAnsi"/>
          <w:sz w:val="24"/>
          <w:szCs w:val="24"/>
        </w:rPr>
      </w:pPr>
    </w:p>
    <w:p w14:paraId="36C3385F" w14:textId="77777777" w:rsidR="00E505D2" w:rsidRPr="00021A8E" w:rsidRDefault="00E505D2" w:rsidP="00647D4B">
      <w:pPr>
        <w:tabs>
          <w:tab w:val="left" w:pos="720"/>
        </w:tabs>
        <w:spacing w:after="0" w:line="240" w:lineRule="auto"/>
        <w:rPr>
          <w:rFonts w:cstheme="minorHAnsi"/>
          <w:sz w:val="24"/>
          <w:szCs w:val="24"/>
        </w:rPr>
      </w:pPr>
    </w:p>
    <w:p w14:paraId="0F8F2353" w14:textId="77777777" w:rsidR="00E505D2" w:rsidRPr="00021A8E" w:rsidRDefault="00E505D2" w:rsidP="00647D4B">
      <w:pPr>
        <w:tabs>
          <w:tab w:val="left" w:pos="720"/>
        </w:tabs>
        <w:spacing w:after="0" w:line="240" w:lineRule="auto"/>
        <w:rPr>
          <w:rFonts w:cstheme="minorHAnsi"/>
          <w:b/>
          <w:bCs/>
          <w:sz w:val="24"/>
          <w:szCs w:val="24"/>
        </w:rPr>
      </w:pPr>
      <w:r w:rsidRPr="00021A8E">
        <w:rPr>
          <w:rFonts w:cstheme="minorHAnsi"/>
          <w:b/>
          <w:bCs/>
          <w:sz w:val="24"/>
          <w:szCs w:val="24"/>
        </w:rPr>
        <w:t>RAMONTITO E. GARCIA</w:t>
      </w:r>
    </w:p>
    <w:p w14:paraId="44747D9C" w14:textId="5E5B9943" w:rsidR="00647D4B" w:rsidRPr="00021A8E" w:rsidRDefault="00E505D2" w:rsidP="00647D4B">
      <w:pPr>
        <w:tabs>
          <w:tab w:val="left" w:pos="720"/>
        </w:tabs>
        <w:spacing w:after="0" w:line="240" w:lineRule="auto"/>
        <w:rPr>
          <w:rFonts w:cstheme="minorHAnsi"/>
          <w:b/>
          <w:bCs/>
          <w:sz w:val="24"/>
          <w:szCs w:val="24"/>
        </w:rPr>
      </w:pPr>
      <w:r w:rsidRPr="00021A8E">
        <w:rPr>
          <w:rFonts w:cstheme="minorHAnsi"/>
          <w:sz w:val="24"/>
          <w:szCs w:val="24"/>
        </w:rPr>
        <w:t>Chairman of the Board</w:t>
      </w:r>
      <w:r w:rsidR="00647D4B" w:rsidRPr="00021A8E">
        <w:rPr>
          <w:rFonts w:cstheme="minorHAnsi"/>
          <w:b/>
          <w:bCs/>
          <w:sz w:val="24"/>
          <w:szCs w:val="24"/>
        </w:rPr>
        <w:t xml:space="preserve"> </w:t>
      </w:r>
    </w:p>
    <w:sectPr w:rsidR="00647D4B" w:rsidRPr="00021A8E" w:rsidSect="00AF2E3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0376" w14:textId="77777777" w:rsidR="00E547B2" w:rsidRDefault="00E547B2" w:rsidP="00AF2E30">
      <w:pPr>
        <w:spacing w:after="0" w:line="240" w:lineRule="auto"/>
      </w:pPr>
      <w:r>
        <w:separator/>
      </w:r>
    </w:p>
  </w:endnote>
  <w:endnote w:type="continuationSeparator" w:id="0">
    <w:p w14:paraId="50A44B98" w14:textId="77777777" w:rsidR="00E547B2" w:rsidRDefault="00E547B2" w:rsidP="00AF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F28E" w14:textId="77777777" w:rsidR="00AF2E30" w:rsidRDefault="00AF2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8479" w14:textId="77777777" w:rsidR="00AF2E30" w:rsidRDefault="00AF2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DF11" w14:textId="77777777" w:rsidR="00AF2E30" w:rsidRDefault="00AF2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A147" w14:textId="77777777" w:rsidR="00E547B2" w:rsidRDefault="00E547B2" w:rsidP="00AF2E30">
      <w:pPr>
        <w:spacing w:after="0" w:line="240" w:lineRule="auto"/>
      </w:pPr>
      <w:r>
        <w:separator/>
      </w:r>
    </w:p>
  </w:footnote>
  <w:footnote w:type="continuationSeparator" w:id="0">
    <w:p w14:paraId="16428A32" w14:textId="77777777" w:rsidR="00E547B2" w:rsidRDefault="00E547B2" w:rsidP="00AF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0EA1" w14:textId="49D686D5" w:rsidR="00AF2E30" w:rsidRDefault="00E547B2">
    <w:pPr>
      <w:pStyle w:val="Header"/>
    </w:pPr>
    <w:r>
      <w:rPr>
        <w:noProof/>
      </w:rPr>
      <w:pict w14:anchorId="05AFF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4590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61BD" w14:textId="10D76619" w:rsidR="00AF2E30" w:rsidRDefault="00E547B2">
    <w:pPr>
      <w:pStyle w:val="Header"/>
    </w:pPr>
    <w:r>
      <w:rPr>
        <w:noProof/>
      </w:rPr>
      <w:pict w14:anchorId="4C0FA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45908"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EB32" w14:textId="38EF18D9" w:rsidR="00AF2E30" w:rsidRDefault="00E547B2">
    <w:pPr>
      <w:pStyle w:val="Header"/>
    </w:pPr>
    <w:r>
      <w:rPr>
        <w:noProof/>
      </w:rPr>
      <w:pict w14:anchorId="3C9B9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4590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7A4F"/>
    <w:multiLevelType w:val="hybridMultilevel"/>
    <w:tmpl w:val="22789ACC"/>
    <w:lvl w:ilvl="0" w:tplc="98DE2356">
      <w:start w:val="1"/>
      <w:numFmt w:val="upperLetter"/>
      <w:lvlText w:val="(%1)"/>
      <w:lvlJc w:val="left"/>
      <w:pPr>
        <w:ind w:left="1778" w:hanging="360"/>
      </w:pPr>
      <w:rPr>
        <w:rFonts w:hint="default"/>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1" w15:restartNumberingAfterBreak="0">
    <w:nsid w:val="54C42B60"/>
    <w:multiLevelType w:val="multilevel"/>
    <w:tmpl w:val="54C42B60"/>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72974AB0"/>
    <w:multiLevelType w:val="hybridMultilevel"/>
    <w:tmpl w:val="2664508A"/>
    <w:lvl w:ilvl="0" w:tplc="B5AAE44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50"/>
    <w:rsid w:val="00005E47"/>
    <w:rsid w:val="000068D2"/>
    <w:rsid w:val="00021A8E"/>
    <w:rsid w:val="0002252E"/>
    <w:rsid w:val="00050CD4"/>
    <w:rsid w:val="000603C6"/>
    <w:rsid w:val="00066FF4"/>
    <w:rsid w:val="000B6E47"/>
    <w:rsid w:val="000E6036"/>
    <w:rsid w:val="00122133"/>
    <w:rsid w:val="00132F94"/>
    <w:rsid w:val="001444EC"/>
    <w:rsid w:val="001817FF"/>
    <w:rsid w:val="001846B0"/>
    <w:rsid w:val="001D2701"/>
    <w:rsid w:val="001E6090"/>
    <w:rsid w:val="001F58FE"/>
    <w:rsid w:val="00203350"/>
    <w:rsid w:val="00231344"/>
    <w:rsid w:val="00232E1A"/>
    <w:rsid w:val="0024556F"/>
    <w:rsid w:val="00276D4E"/>
    <w:rsid w:val="002D4A11"/>
    <w:rsid w:val="002E2B3B"/>
    <w:rsid w:val="003065C6"/>
    <w:rsid w:val="0030785F"/>
    <w:rsid w:val="00314676"/>
    <w:rsid w:val="00315786"/>
    <w:rsid w:val="00322D21"/>
    <w:rsid w:val="00336522"/>
    <w:rsid w:val="0034516A"/>
    <w:rsid w:val="003718ED"/>
    <w:rsid w:val="00381513"/>
    <w:rsid w:val="003B0B71"/>
    <w:rsid w:val="003C60C1"/>
    <w:rsid w:val="004046AB"/>
    <w:rsid w:val="00404D8D"/>
    <w:rsid w:val="004477E4"/>
    <w:rsid w:val="004722AD"/>
    <w:rsid w:val="004D0761"/>
    <w:rsid w:val="004D7BB4"/>
    <w:rsid w:val="004F75E9"/>
    <w:rsid w:val="005027A9"/>
    <w:rsid w:val="005146EA"/>
    <w:rsid w:val="00523191"/>
    <w:rsid w:val="00535580"/>
    <w:rsid w:val="005460E9"/>
    <w:rsid w:val="00560A90"/>
    <w:rsid w:val="00574EA4"/>
    <w:rsid w:val="0058399A"/>
    <w:rsid w:val="005A23F5"/>
    <w:rsid w:val="005C7E72"/>
    <w:rsid w:val="005F1EBD"/>
    <w:rsid w:val="005F367A"/>
    <w:rsid w:val="00615416"/>
    <w:rsid w:val="00621C6C"/>
    <w:rsid w:val="0063552E"/>
    <w:rsid w:val="00647461"/>
    <w:rsid w:val="00647D4B"/>
    <w:rsid w:val="006875BB"/>
    <w:rsid w:val="0069728F"/>
    <w:rsid w:val="006C0D1C"/>
    <w:rsid w:val="00735BCF"/>
    <w:rsid w:val="00762C72"/>
    <w:rsid w:val="00776B63"/>
    <w:rsid w:val="0078656D"/>
    <w:rsid w:val="007A7256"/>
    <w:rsid w:val="007C2AE9"/>
    <w:rsid w:val="007C7216"/>
    <w:rsid w:val="007D0FB3"/>
    <w:rsid w:val="007E2B95"/>
    <w:rsid w:val="007E73BA"/>
    <w:rsid w:val="007F7A7A"/>
    <w:rsid w:val="008165EE"/>
    <w:rsid w:val="00823C45"/>
    <w:rsid w:val="00827916"/>
    <w:rsid w:val="008366B2"/>
    <w:rsid w:val="008378DD"/>
    <w:rsid w:val="00840D02"/>
    <w:rsid w:val="00861EC3"/>
    <w:rsid w:val="008B5050"/>
    <w:rsid w:val="008E2032"/>
    <w:rsid w:val="009073EE"/>
    <w:rsid w:val="00951EF3"/>
    <w:rsid w:val="00966B9D"/>
    <w:rsid w:val="00966E39"/>
    <w:rsid w:val="009D2954"/>
    <w:rsid w:val="009F4C54"/>
    <w:rsid w:val="00A02558"/>
    <w:rsid w:val="00A23020"/>
    <w:rsid w:val="00A40118"/>
    <w:rsid w:val="00A54013"/>
    <w:rsid w:val="00A76AF3"/>
    <w:rsid w:val="00A76B70"/>
    <w:rsid w:val="00A91523"/>
    <w:rsid w:val="00AA28A6"/>
    <w:rsid w:val="00AA2941"/>
    <w:rsid w:val="00AB68E9"/>
    <w:rsid w:val="00AC04FC"/>
    <w:rsid w:val="00AC2EF3"/>
    <w:rsid w:val="00AF2E30"/>
    <w:rsid w:val="00B25F2F"/>
    <w:rsid w:val="00B52CAD"/>
    <w:rsid w:val="00B64AEA"/>
    <w:rsid w:val="00B84EC6"/>
    <w:rsid w:val="00B92E7B"/>
    <w:rsid w:val="00BB7039"/>
    <w:rsid w:val="00BC6A9E"/>
    <w:rsid w:val="00BE3765"/>
    <w:rsid w:val="00C10909"/>
    <w:rsid w:val="00C161E4"/>
    <w:rsid w:val="00C31DD7"/>
    <w:rsid w:val="00C40835"/>
    <w:rsid w:val="00C72A65"/>
    <w:rsid w:val="00C748FB"/>
    <w:rsid w:val="00CA64FB"/>
    <w:rsid w:val="00CB6E30"/>
    <w:rsid w:val="00CC7174"/>
    <w:rsid w:val="00CD2500"/>
    <w:rsid w:val="00CF10CE"/>
    <w:rsid w:val="00D310E8"/>
    <w:rsid w:val="00D35376"/>
    <w:rsid w:val="00D92B38"/>
    <w:rsid w:val="00D953FA"/>
    <w:rsid w:val="00D96626"/>
    <w:rsid w:val="00D97272"/>
    <w:rsid w:val="00DB6EBC"/>
    <w:rsid w:val="00DC65B3"/>
    <w:rsid w:val="00DD412D"/>
    <w:rsid w:val="00DF1A32"/>
    <w:rsid w:val="00DF64C4"/>
    <w:rsid w:val="00E34A8D"/>
    <w:rsid w:val="00E505D2"/>
    <w:rsid w:val="00E547B2"/>
    <w:rsid w:val="00EC2269"/>
    <w:rsid w:val="00ED25F2"/>
    <w:rsid w:val="00EF0CCE"/>
    <w:rsid w:val="00F02136"/>
    <w:rsid w:val="00F23030"/>
    <w:rsid w:val="00F32A3C"/>
    <w:rsid w:val="00F667EE"/>
    <w:rsid w:val="00F93C9B"/>
    <w:rsid w:val="00FE2E6E"/>
    <w:rsid w:val="00FF43D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DD068C"/>
  <w15:chartTrackingRefBased/>
  <w15:docId w15:val="{AEFDA85A-0856-4022-8C59-D631D204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2136"/>
    <w:pPr>
      <w:ind w:left="720"/>
      <w:contextualSpacing/>
    </w:pPr>
  </w:style>
  <w:style w:type="paragraph" w:styleId="BodyTextIndent">
    <w:name w:val="Body Text Indent"/>
    <w:basedOn w:val="Normal"/>
    <w:link w:val="BodyTextIndentChar"/>
    <w:uiPriority w:val="99"/>
    <w:semiHidden/>
    <w:unhideWhenUsed/>
    <w:rsid w:val="006C0D1C"/>
    <w:pPr>
      <w:spacing w:before="100" w:beforeAutospacing="1" w:after="0" w:line="240" w:lineRule="auto"/>
      <w:ind w:left="2160" w:hanging="2160"/>
    </w:pPr>
    <w:rPr>
      <w:rFonts w:ascii="Times New Roman" w:eastAsia="Times New Roman" w:hAnsi="Times New Roman" w:cs="Times New Roman"/>
      <w:sz w:val="24"/>
      <w:szCs w:val="24"/>
      <w:lang w:eastAsia="en-PH"/>
    </w:rPr>
  </w:style>
  <w:style w:type="character" w:customStyle="1" w:styleId="BodyTextIndentChar">
    <w:name w:val="Body Text Indent Char"/>
    <w:basedOn w:val="DefaultParagraphFont"/>
    <w:link w:val="BodyTextIndent"/>
    <w:uiPriority w:val="99"/>
    <w:semiHidden/>
    <w:rsid w:val="006C0D1C"/>
    <w:rPr>
      <w:rFonts w:ascii="Times New Roman" w:eastAsia="Times New Roman" w:hAnsi="Times New Roman" w:cs="Times New Roman"/>
      <w:sz w:val="24"/>
      <w:szCs w:val="24"/>
      <w:lang w:eastAsia="en-PH"/>
    </w:rPr>
  </w:style>
  <w:style w:type="paragraph" w:styleId="BodyText">
    <w:name w:val="Body Text"/>
    <w:basedOn w:val="Normal"/>
    <w:link w:val="BodyTextChar"/>
    <w:uiPriority w:val="99"/>
    <w:semiHidden/>
    <w:unhideWhenUsed/>
    <w:rsid w:val="00574EA4"/>
    <w:pPr>
      <w:spacing w:after="120"/>
    </w:pPr>
  </w:style>
  <w:style w:type="character" w:customStyle="1" w:styleId="BodyTextChar">
    <w:name w:val="Body Text Char"/>
    <w:basedOn w:val="DefaultParagraphFont"/>
    <w:link w:val="BodyText"/>
    <w:uiPriority w:val="99"/>
    <w:semiHidden/>
    <w:rsid w:val="00574EA4"/>
  </w:style>
  <w:style w:type="paragraph" w:styleId="BalloonText">
    <w:name w:val="Balloon Text"/>
    <w:basedOn w:val="Normal"/>
    <w:link w:val="BalloonTextChar"/>
    <w:uiPriority w:val="99"/>
    <w:semiHidden/>
    <w:unhideWhenUsed/>
    <w:rsid w:val="00615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16"/>
    <w:rPr>
      <w:rFonts w:ascii="Segoe UI" w:hAnsi="Segoe UI" w:cs="Segoe UI"/>
      <w:sz w:val="18"/>
      <w:szCs w:val="18"/>
    </w:rPr>
  </w:style>
  <w:style w:type="table" w:styleId="TableGrid">
    <w:name w:val="Table Grid"/>
    <w:basedOn w:val="TableNormal"/>
    <w:uiPriority w:val="59"/>
    <w:rsid w:val="0053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65C6"/>
    <w:rPr>
      <w:sz w:val="16"/>
      <w:szCs w:val="16"/>
    </w:rPr>
  </w:style>
  <w:style w:type="paragraph" w:styleId="CommentText">
    <w:name w:val="annotation text"/>
    <w:basedOn w:val="Normal"/>
    <w:link w:val="CommentTextChar"/>
    <w:uiPriority w:val="99"/>
    <w:semiHidden/>
    <w:unhideWhenUsed/>
    <w:rsid w:val="003065C6"/>
    <w:pPr>
      <w:spacing w:line="240" w:lineRule="auto"/>
    </w:pPr>
    <w:rPr>
      <w:sz w:val="20"/>
      <w:szCs w:val="20"/>
    </w:rPr>
  </w:style>
  <w:style w:type="character" w:customStyle="1" w:styleId="CommentTextChar">
    <w:name w:val="Comment Text Char"/>
    <w:basedOn w:val="DefaultParagraphFont"/>
    <w:link w:val="CommentText"/>
    <w:uiPriority w:val="99"/>
    <w:semiHidden/>
    <w:rsid w:val="003065C6"/>
    <w:rPr>
      <w:sz w:val="20"/>
      <w:szCs w:val="20"/>
    </w:rPr>
  </w:style>
  <w:style w:type="paragraph" w:styleId="CommentSubject">
    <w:name w:val="annotation subject"/>
    <w:basedOn w:val="CommentText"/>
    <w:next w:val="CommentText"/>
    <w:link w:val="CommentSubjectChar"/>
    <w:uiPriority w:val="99"/>
    <w:semiHidden/>
    <w:unhideWhenUsed/>
    <w:rsid w:val="003065C6"/>
    <w:rPr>
      <w:b/>
      <w:bCs/>
    </w:rPr>
  </w:style>
  <w:style w:type="character" w:customStyle="1" w:styleId="CommentSubjectChar">
    <w:name w:val="Comment Subject Char"/>
    <w:basedOn w:val="CommentTextChar"/>
    <w:link w:val="CommentSubject"/>
    <w:uiPriority w:val="99"/>
    <w:semiHidden/>
    <w:rsid w:val="003065C6"/>
    <w:rPr>
      <w:b/>
      <w:bCs/>
      <w:sz w:val="20"/>
      <w:szCs w:val="20"/>
    </w:rPr>
  </w:style>
  <w:style w:type="character" w:customStyle="1" w:styleId="ListParagraphChar">
    <w:name w:val="List Paragraph Char"/>
    <w:link w:val="ListParagraph"/>
    <w:uiPriority w:val="34"/>
    <w:rsid w:val="00A02558"/>
  </w:style>
  <w:style w:type="paragraph" w:styleId="Header">
    <w:name w:val="header"/>
    <w:basedOn w:val="Normal"/>
    <w:link w:val="HeaderChar"/>
    <w:uiPriority w:val="99"/>
    <w:unhideWhenUsed/>
    <w:rsid w:val="00AF2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E30"/>
  </w:style>
  <w:style w:type="paragraph" w:styleId="Footer">
    <w:name w:val="footer"/>
    <w:basedOn w:val="Normal"/>
    <w:link w:val="FooterChar"/>
    <w:uiPriority w:val="99"/>
    <w:unhideWhenUsed/>
    <w:rsid w:val="00AF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3368">
      <w:bodyDiv w:val="1"/>
      <w:marLeft w:val="0"/>
      <w:marRight w:val="0"/>
      <w:marTop w:val="0"/>
      <w:marBottom w:val="0"/>
      <w:divBdr>
        <w:top w:val="none" w:sz="0" w:space="0" w:color="auto"/>
        <w:left w:val="none" w:sz="0" w:space="0" w:color="auto"/>
        <w:bottom w:val="none" w:sz="0" w:space="0" w:color="auto"/>
        <w:right w:val="none" w:sz="0" w:space="0" w:color="auto"/>
      </w:divBdr>
    </w:div>
    <w:div w:id="102501408">
      <w:bodyDiv w:val="1"/>
      <w:marLeft w:val="0"/>
      <w:marRight w:val="0"/>
      <w:marTop w:val="0"/>
      <w:marBottom w:val="0"/>
      <w:divBdr>
        <w:top w:val="none" w:sz="0" w:space="0" w:color="auto"/>
        <w:left w:val="none" w:sz="0" w:space="0" w:color="auto"/>
        <w:bottom w:val="none" w:sz="0" w:space="0" w:color="auto"/>
        <w:right w:val="none" w:sz="0" w:space="0" w:color="auto"/>
      </w:divBdr>
    </w:div>
    <w:div w:id="126626026">
      <w:bodyDiv w:val="1"/>
      <w:marLeft w:val="0"/>
      <w:marRight w:val="0"/>
      <w:marTop w:val="0"/>
      <w:marBottom w:val="0"/>
      <w:divBdr>
        <w:top w:val="none" w:sz="0" w:space="0" w:color="auto"/>
        <w:left w:val="none" w:sz="0" w:space="0" w:color="auto"/>
        <w:bottom w:val="none" w:sz="0" w:space="0" w:color="auto"/>
        <w:right w:val="none" w:sz="0" w:space="0" w:color="auto"/>
      </w:divBdr>
    </w:div>
    <w:div w:id="148788106">
      <w:bodyDiv w:val="1"/>
      <w:marLeft w:val="0"/>
      <w:marRight w:val="0"/>
      <w:marTop w:val="0"/>
      <w:marBottom w:val="0"/>
      <w:divBdr>
        <w:top w:val="none" w:sz="0" w:space="0" w:color="auto"/>
        <w:left w:val="none" w:sz="0" w:space="0" w:color="auto"/>
        <w:bottom w:val="none" w:sz="0" w:space="0" w:color="auto"/>
        <w:right w:val="none" w:sz="0" w:space="0" w:color="auto"/>
      </w:divBdr>
    </w:div>
    <w:div w:id="149562567">
      <w:bodyDiv w:val="1"/>
      <w:marLeft w:val="0"/>
      <w:marRight w:val="0"/>
      <w:marTop w:val="0"/>
      <w:marBottom w:val="0"/>
      <w:divBdr>
        <w:top w:val="none" w:sz="0" w:space="0" w:color="auto"/>
        <w:left w:val="none" w:sz="0" w:space="0" w:color="auto"/>
        <w:bottom w:val="none" w:sz="0" w:space="0" w:color="auto"/>
        <w:right w:val="none" w:sz="0" w:space="0" w:color="auto"/>
      </w:divBdr>
    </w:div>
    <w:div w:id="335765251">
      <w:bodyDiv w:val="1"/>
      <w:marLeft w:val="0"/>
      <w:marRight w:val="0"/>
      <w:marTop w:val="0"/>
      <w:marBottom w:val="0"/>
      <w:divBdr>
        <w:top w:val="none" w:sz="0" w:space="0" w:color="auto"/>
        <w:left w:val="none" w:sz="0" w:space="0" w:color="auto"/>
        <w:bottom w:val="none" w:sz="0" w:space="0" w:color="auto"/>
        <w:right w:val="none" w:sz="0" w:space="0" w:color="auto"/>
      </w:divBdr>
    </w:div>
    <w:div w:id="353728122">
      <w:bodyDiv w:val="1"/>
      <w:marLeft w:val="0"/>
      <w:marRight w:val="0"/>
      <w:marTop w:val="0"/>
      <w:marBottom w:val="0"/>
      <w:divBdr>
        <w:top w:val="none" w:sz="0" w:space="0" w:color="auto"/>
        <w:left w:val="none" w:sz="0" w:space="0" w:color="auto"/>
        <w:bottom w:val="none" w:sz="0" w:space="0" w:color="auto"/>
        <w:right w:val="none" w:sz="0" w:space="0" w:color="auto"/>
      </w:divBdr>
    </w:div>
    <w:div w:id="430854522">
      <w:bodyDiv w:val="1"/>
      <w:marLeft w:val="0"/>
      <w:marRight w:val="0"/>
      <w:marTop w:val="0"/>
      <w:marBottom w:val="0"/>
      <w:divBdr>
        <w:top w:val="none" w:sz="0" w:space="0" w:color="auto"/>
        <w:left w:val="none" w:sz="0" w:space="0" w:color="auto"/>
        <w:bottom w:val="none" w:sz="0" w:space="0" w:color="auto"/>
        <w:right w:val="none" w:sz="0" w:space="0" w:color="auto"/>
      </w:divBdr>
    </w:div>
    <w:div w:id="449327230">
      <w:bodyDiv w:val="1"/>
      <w:marLeft w:val="0"/>
      <w:marRight w:val="0"/>
      <w:marTop w:val="0"/>
      <w:marBottom w:val="0"/>
      <w:divBdr>
        <w:top w:val="none" w:sz="0" w:space="0" w:color="auto"/>
        <w:left w:val="none" w:sz="0" w:space="0" w:color="auto"/>
        <w:bottom w:val="none" w:sz="0" w:space="0" w:color="auto"/>
        <w:right w:val="none" w:sz="0" w:space="0" w:color="auto"/>
      </w:divBdr>
    </w:div>
    <w:div w:id="506477861">
      <w:bodyDiv w:val="1"/>
      <w:marLeft w:val="0"/>
      <w:marRight w:val="0"/>
      <w:marTop w:val="0"/>
      <w:marBottom w:val="0"/>
      <w:divBdr>
        <w:top w:val="none" w:sz="0" w:space="0" w:color="auto"/>
        <w:left w:val="none" w:sz="0" w:space="0" w:color="auto"/>
        <w:bottom w:val="none" w:sz="0" w:space="0" w:color="auto"/>
        <w:right w:val="none" w:sz="0" w:space="0" w:color="auto"/>
      </w:divBdr>
    </w:div>
    <w:div w:id="712391483">
      <w:bodyDiv w:val="1"/>
      <w:marLeft w:val="0"/>
      <w:marRight w:val="0"/>
      <w:marTop w:val="0"/>
      <w:marBottom w:val="0"/>
      <w:divBdr>
        <w:top w:val="none" w:sz="0" w:space="0" w:color="auto"/>
        <w:left w:val="none" w:sz="0" w:space="0" w:color="auto"/>
        <w:bottom w:val="none" w:sz="0" w:space="0" w:color="auto"/>
        <w:right w:val="none" w:sz="0" w:space="0" w:color="auto"/>
      </w:divBdr>
    </w:div>
    <w:div w:id="724717477">
      <w:bodyDiv w:val="1"/>
      <w:marLeft w:val="0"/>
      <w:marRight w:val="0"/>
      <w:marTop w:val="0"/>
      <w:marBottom w:val="0"/>
      <w:divBdr>
        <w:top w:val="none" w:sz="0" w:space="0" w:color="auto"/>
        <w:left w:val="none" w:sz="0" w:space="0" w:color="auto"/>
        <w:bottom w:val="none" w:sz="0" w:space="0" w:color="auto"/>
        <w:right w:val="none" w:sz="0" w:space="0" w:color="auto"/>
      </w:divBdr>
    </w:div>
    <w:div w:id="829372371">
      <w:bodyDiv w:val="1"/>
      <w:marLeft w:val="0"/>
      <w:marRight w:val="0"/>
      <w:marTop w:val="0"/>
      <w:marBottom w:val="0"/>
      <w:divBdr>
        <w:top w:val="none" w:sz="0" w:space="0" w:color="auto"/>
        <w:left w:val="none" w:sz="0" w:space="0" w:color="auto"/>
        <w:bottom w:val="none" w:sz="0" w:space="0" w:color="auto"/>
        <w:right w:val="none" w:sz="0" w:space="0" w:color="auto"/>
      </w:divBdr>
    </w:div>
    <w:div w:id="834614163">
      <w:bodyDiv w:val="1"/>
      <w:marLeft w:val="0"/>
      <w:marRight w:val="0"/>
      <w:marTop w:val="0"/>
      <w:marBottom w:val="0"/>
      <w:divBdr>
        <w:top w:val="none" w:sz="0" w:space="0" w:color="auto"/>
        <w:left w:val="none" w:sz="0" w:space="0" w:color="auto"/>
        <w:bottom w:val="none" w:sz="0" w:space="0" w:color="auto"/>
        <w:right w:val="none" w:sz="0" w:space="0" w:color="auto"/>
      </w:divBdr>
    </w:div>
    <w:div w:id="868181691">
      <w:bodyDiv w:val="1"/>
      <w:marLeft w:val="0"/>
      <w:marRight w:val="0"/>
      <w:marTop w:val="0"/>
      <w:marBottom w:val="0"/>
      <w:divBdr>
        <w:top w:val="none" w:sz="0" w:space="0" w:color="auto"/>
        <w:left w:val="none" w:sz="0" w:space="0" w:color="auto"/>
        <w:bottom w:val="none" w:sz="0" w:space="0" w:color="auto"/>
        <w:right w:val="none" w:sz="0" w:space="0" w:color="auto"/>
      </w:divBdr>
    </w:div>
    <w:div w:id="1075979922">
      <w:bodyDiv w:val="1"/>
      <w:marLeft w:val="0"/>
      <w:marRight w:val="0"/>
      <w:marTop w:val="0"/>
      <w:marBottom w:val="0"/>
      <w:divBdr>
        <w:top w:val="none" w:sz="0" w:space="0" w:color="auto"/>
        <w:left w:val="none" w:sz="0" w:space="0" w:color="auto"/>
        <w:bottom w:val="none" w:sz="0" w:space="0" w:color="auto"/>
        <w:right w:val="none" w:sz="0" w:space="0" w:color="auto"/>
      </w:divBdr>
    </w:div>
    <w:div w:id="1176771726">
      <w:bodyDiv w:val="1"/>
      <w:marLeft w:val="0"/>
      <w:marRight w:val="0"/>
      <w:marTop w:val="0"/>
      <w:marBottom w:val="0"/>
      <w:divBdr>
        <w:top w:val="none" w:sz="0" w:space="0" w:color="auto"/>
        <w:left w:val="none" w:sz="0" w:space="0" w:color="auto"/>
        <w:bottom w:val="none" w:sz="0" w:space="0" w:color="auto"/>
        <w:right w:val="none" w:sz="0" w:space="0" w:color="auto"/>
      </w:divBdr>
    </w:div>
    <w:div w:id="1206529895">
      <w:bodyDiv w:val="1"/>
      <w:marLeft w:val="0"/>
      <w:marRight w:val="0"/>
      <w:marTop w:val="0"/>
      <w:marBottom w:val="0"/>
      <w:divBdr>
        <w:top w:val="none" w:sz="0" w:space="0" w:color="auto"/>
        <w:left w:val="none" w:sz="0" w:space="0" w:color="auto"/>
        <w:bottom w:val="none" w:sz="0" w:space="0" w:color="auto"/>
        <w:right w:val="none" w:sz="0" w:space="0" w:color="auto"/>
      </w:divBdr>
    </w:div>
    <w:div w:id="1241528044">
      <w:bodyDiv w:val="1"/>
      <w:marLeft w:val="0"/>
      <w:marRight w:val="0"/>
      <w:marTop w:val="0"/>
      <w:marBottom w:val="0"/>
      <w:divBdr>
        <w:top w:val="none" w:sz="0" w:space="0" w:color="auto"/>
        <w:left w:val="none" w:sz="0" w:space="0" w:color="auto"/>
        <w:bottom w:val="none" w:sz="0" w:space="0" w:color="auto"/>
        <w:right w:val="none" w:sz="0" w:space="0" w:color="auto"/>
      </w:divBdr>
    </w:div>
    <w:div w:id="1333608558">
      <w:bodyDiv w:val="1"/>
      <w:marLeft w:val="0"/>
      <w:marRight w:val="0"/>
      <w:marTop w:val="0"/>
      <w:marBottom w:val="0"/>
      <w:divBdr>
        <w:top w:val="none" w:sz="0" w:space="0" w:color="auto"/>
        <w:left w:val="none" w:sz="0" w:space="0" w:color="auto"/>
        <w:bottom w:val="none" w:sz="0" w:space="0" w:color="auto"/>
        <w:right w:val="none" w:sz="0" w:space="0" w:color="auto"/>
      </w:divBdr>
    </w:div>
    <w:div w:id="1392926961">
      <w:bodyDiv w:val="1"/>
      <w:marLeft w:val="0"/>
      <w:marRight w:val="0"/>
      <w:marTop w:val="0"/>
      <w:marBottom w:val="0"/>
      <w:divBdr>
        <w:top w:val="none" w:sz="0" w:space="0" w:color="auto"/>
        <w:left w:val="none" w:sz="0" w:space="0" w:color="auto"/>
        <w:bottom w:val="none" w:sz="0" w:space="0" w:color="auto"/>
        <w:right w:val="none" w:sz="0" w:space="0" w:color="auto"/>
      </w:divBdr>
    </w:div>
    <w:div w:id="1747145475">
      <w:bodyDiv w:val="1"/>
      <w:marLeft w:val="0"/>
      <w:marRight w:val="0"/>
      <w:marTop w:val="0"/>
      <w:marBottom w:val="0"/>
      <w:divBdr>
        <w:top w:val="none" w:sz="0" w:space="0" w:color="auto"/>
        <w:left w:val="none" w:sz="0" w:space="0" w:color="auto"/>
        <w:bottom w:val="none" w:sz="0" w:space="0" w:color="auto"/>
        <w:right w:val="none" w:sz="0" w:space="0" w:color="auto"/>
      </w:divBdr>
    </w:div>
    <w:div w:id="1760515459">
      <w:bodyDiv w:val="1"/>
      <w:marLeft w:val="0"/>
      <w:marRight w:val="0"/>
      <w:marTop w:val="0"/>
      <w:marBottom w:val="0"/>
      <w:divBdr>
        <w:top w:val="none" w:sz="0" w:space="0" w:color="auto"/>
        <w:left w:val="none" w:sz="0" w:space="0" w:color="auto"/>
        <w:bottom w:val="none" w:sz="0" w:space="0" w:color="auto"/>
        <w:right w:val="none" w:sz="0" w:space="0" w:color="auto"/>
      </w:divBdr>
    </w:div>
    <w:div w:id="1853520937">
      <w:bodyDiv w:val="1"/>
      <w:marLeft w:val="0"/>
      <w:marRight w:val="0"/>
      <w:marTop w:val="0"/>
      <w:marBottom w:val="0"/>
      <w:divBdr>
        <w:top w:val="none" w:sz="0" w:space="0" w:color="auto"/>
        <w:left w:val="none" w:sz="0" w:space="0" w:color="auto"/>
        <w:bottom w:val="none" w:sz="0" w:space="0" w:color="auto"/>
        <w:right w:val="none" w:sz="0" w:space="0" w:color="auto"/>
      </w:divBdr>
    </w:div>
    <w:div w:id="1995059596">
      <w:bodyDiv w:val="1"/>
      <w:marLeft w:val="0"/>
      <w:marRight w:val="0"/>
      <w:marTop w:val="0"/>
      <w:marBottom w:val="0"/>
      <w:divBdr>
        <w:top w:val="none" w:sz="0" w:space="0" w:color="auto"/>
        <w:left w:val="none" w:sz="0" w:space="0" w:color="auto"/>
        <w:bottom w:val="none" w:sz="0" w:space="0" w:color="auto"/>
        <w:right w:val="none" w:sz="0" w:space="0" w:color="auto"/>
      </w:divBdr>
    </w:div>
    <w:div w:id="1997566894">
      <w:bodyDiv w:val="1"/>
      <w:marLeft w:val="0"/>
      <w:marRight w:val="0"/>
      <w:marTop w:val="0"/>
      <w:marBottom w:val="0"/>
      <w:divBdr>
        <w:top w:val="none" w:sz="0" w:space="0" w:color="auto"/>
        <w:left w:val="none" w:sz="0" w:space="0" w:color="auto"/>
        <w:bottom w:val="none" w:sz="0" w:space="0" w:color="auto"/>
        <w:right w:val="none" w:sz="0" w:space="0" w:color="auto"/>
      </w:divBdr>
    </w:div>
    <w:div w:id="20736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Baron</dc:creator>
  <cp:keywords/>
  <dc:description/>
  <cp:lastModifiedBy>Jane Comique</cp:lastModifiedBy>
  <cp:revision>15</cp:revision>
  <dcterms:created xsi:type="dcterms:W3CDTF">2020-09-10T12:00:00Z</dcterms:created>
  <dcterms:modified xsi:type="dcterms:W3CDTF">2021-05-28T05:47:00Z</dcterms:modified>
</cp:coreProperties>
</file>